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7B5FA8" w14:textId="41117783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center"/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val="ru-KZ" w:eastAsia="ru-KZ"/>
        </w:rPr>
        <w:t>1   Расчетно-графическая работа №1.</w:t>
      </w:r>
    </w:p>
    <w:p w14:paraId="50F4C732" w14:textId="0EB47F11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center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val="ru-KZ" w:eastAsia="ru-KZ"/>
        </w:rPr>
        <w:t>Подготовка твердого топлива к сжиганию в топочных камерах паровых котлов</w:t>
      </w:r>
    </w:p>
    <w:p w14:paraId="598AB5E3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3970A573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Цель работы:  ознакомиться с системой подготовки топлива к сжиганию в топочных камерах паровых котлов. Определить теплотехнические характеристики топлива, выбрать схему пылеприготовления и вид мельничного оборудования для заданного вида топлива.  Пояснить порядок работы элементов оборудования, входящих в систему подготовки топлива.</w:t>
      </w:r>
    </w:p>
    <w:p w14:paraId="3187FA67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ru-KZ" w:eastAsia="ru-KZ"/>
        </w:rPr>
        <w:t> Задание 1:</w:t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привести схему пылеприготовления для различного ископаемого угля, показанного в таблице. Для определения вида схемы и вида измельчающей мельницы необходимо учитывать теплотехнические характеристики топлива. Объяснить порядок работы схемы пылеприготовления и показать элементы, входящие в нее. Сделать заключение для какого вида твердого топлива может применяться полученная схема.</w:t>
      </w:r>
    </w:p>
    <w:p w14:paraId="489E2226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Вариант задания студентами выбирается по последней и предпоследней  цифрам учебного шифра  согласно приложения 2 Таблица 1, или  согласовывается  с преподавателем.</w:t>
      </w:r>
    </w:p>
    <w:p w14:paraId="7590F8BF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55A3BBA2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Исходные данные – Топливо и его характеристики</w:t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0"/>
        <w:gridCol w:w="2707"/>
        <w:gridCol w:w="856"/>
        <w:gridCol w:w="1362"/>
        <w:gridCol w:w="919"/>
        <w:gridCol w:w="958"/>
        <w:gridCol w:w="1115"/>
      </w:tblGrid>
      <w:tr w:rsidR="00EB1250" w:rsidRPr="00EB1250" w14:paraId="4C94C444" w14:textId="77777777" w:rsidTr="00EB1250">
        <w:trPr>
          <w:trHeight w:val="480"/>
        </w:trPr>
        <w:tc>
          <w:tcPr>
            <w:tcW w:w="851" w:type="dxa"/>
            <w:vMerge w:val="restart"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62269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вариант</w:t>
            </w:r>
          </w:p>
          <w:p w14:paraId="2170636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№</w:t>
            </w:r>
          </w:p>
        </w:tc>
        <w:tc>
          <w:tcPr>
            <w:tcW w:w="2977" w:type="dxa"/>
            <w:vMerge w:val="restart"/>
            <w:tcBorders>
              <w:top w:val="single" w:sz="8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A21E6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Топливо</w:t>
            </w:r>
          </w:p>
        </w:tc>
        <w:tc>
          <w:tcPr>
            <w:tcW w:w="56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74B01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Характеристики топлива</w:t>
            </w:r>
          </w:p>
        </w:tc>
      </w:tr>
      <w:tr w:rsidR="00EB1250" w:rsidRPr="00EB1250" w14:paraId="71E9D769" w14:textId="77777777" w:rsidTr="00EB1250">
        <w:trPr>
          <w:trHeight w:val="48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vAlign w:val="center"/>
            <w:hideMark/>
          </w:tcPr>
          <w:p w14:paraId="023A30FC" w14:textId="77777777" w:rsidR="00EB1250" w:rsidRPr="00EB1250" w:rsidRDefault="00EB1250" w:rsidP="00EB12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double" w:sz="4" w:space="0" w:color="auto"/>
              <w:right w:val="single" w:sz="8" w:space="0" w:color="auto"/>
            </w:tcBorders>
            <w:vAlign w:val="center"/>
            <w:hideMark/>
          </w:tcPr>
          <w:p w14:paraId="0D75E394" w14:textId="77777777" w:rsidR="00EB1250" w:rsidRPr="00EB1250" w:rsidRDefault="00EB1250" w:rsidP="00EB12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A868C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 </w:t>
            </w: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к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vertAlign w:val="subscript"/>
                <w:lang w:val="ru-KZ" w:eastAsia="ru-KZ"/>
              </w:rPr>
              <w:t>ло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C96E9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R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vertAlign w:val="subscript"/>
                <w:lang w:val="ru-KZ" w:eastAsia="ru-KZ"/>
              </w:rPr>
              <w:t>90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,%</w:t>
            </w:r>
          </w:p>
        </w:tc>
        <w:tc>
          <w:tcPr>
            <w:tcW w:w="992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A57DD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V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vertAlign w:val="superscript"/>
                <w:lang w:val="ru-KZ" w:eastAsia="ru-KZ"/>
              </w:rPr>
              <w:t>г</w:t>
            </w:r>
            <w:proofErr w:type="spellEnd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D95DC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W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vertAlign w:val="superscript"/>
                <w:lang w:val="ru-KZ" w:eastAsia="ru-KZ"/>
              </w:rPr>
              <w:t>р</w:t>
            </w:r>
            <w:proofErr w:type="spellEnd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, %</w:t>
            </w:r>
          </w:p>
        </w:tc>
        <w:tc>
          <w:tcPr>
            <w:tcW w:w="1560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F039E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А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vertAlign w:val="superscript"/>
                <w:lang w:val="ru-KZ" w:eastAsia="ru-KZ"/>
              </w:rPr>
              <w:t>р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, %</w:t>
            </w:r>
          </w:p>
        </w:tc>
      </w:tr>
      <w:tr w:rsidR="00EB1250" w:rsidRPr="00EB1250" w14:paraId="4B48EEDC" w14:textId="77777777" w:rsidTr="00EB1250">
        <w:trPr>
          <w:trHeight w:val="355"/>
        </w:trPr>
        <w:tc>
          <w:tcPr>
            <w:tcW w:w="851" w:type="dxa"/>
            <w:tcBorders>
              <w:top w:val="nil"/>
              <w:left w:val="single" w:sz="8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F9D37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31C9CE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17B44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6D17A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327E5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26EEA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9D9AD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7</w:t>
            </w:r>
          </w:p>
        </w:tc>
      </w:tr>
      <w:tr w:rsidR="00EB1250" w:rsidRPr="00EB1250" w14:paraId="7A1DEF3F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004AD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43B03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Карагандинский бассейн К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CBD18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30D2B9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18/20/21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10D80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3C4FB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6,5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CA409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24,4</w:t>
            </w:r>
          </w:p>
        </w:tc>
      </w:tr>
      <w:tr w:rsidR="00EB1250" w:rsidRPr="00EB1250" w14:paraId="57293208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703BC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  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B1E66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Экибастузское СС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E0141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6EC18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20/20/-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03C49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99BF8E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56773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35,9</w:t>
            </w:r>
          </w:p>
        </w:tc>
      </w:tr>
      <w:tr w:rsidR="00EB1250" w:rsidRPr="00EB1250" w14:paraId="146F7C13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7132D9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B895C9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Куу-Чекинское</w:t>
            </w:r>
            <w:proofErr w:type="spellEnd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 xml:space="preserve"> СС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57098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153AC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18/-/-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7D1A7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6C50B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6088D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34,9</w:t>
            </w:r>
          </w:p>
        </w:tc>
      </w:tr>
      <w:tr w:rsidR="00EB1250" w:rsidRPr="00EB1250" w14:paraId="62371193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F7AD1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  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B6EF3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Ленгеровское</w:t>
            </w:r>
            <w:proofErr w:type="spellEnd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 xml:space="preserve"> Б3</w:t>
            </w:r>
          </w:p>
          <w:p w14:paraId="4803F7D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/Узбекистан/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48757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1,83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CEEEB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35/53/45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A964F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93E45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AC0B3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13,5</w:t>
            </w:r>
          </w:p>
        </w:tc>
      </w:tr>
      <w:tr w:rsidR="00EB1250" w:rsidRPr="00EB1250" w14:paraId="29F2BB8E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AA110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5B8D6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Донецкий бассейн 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4CCF9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0,95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C46A3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7/-/-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2A6BD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78A82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7,5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D7696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19</w:t>
            </w:r>
          </w:p>
        </w:tc>
      </w:tr>
      <w:tr w:rsidR="00EB1250" w:rsidRPr="00EB1250" w14:paraId="24C341F5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12003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A0133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Донецкий 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0D931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D009E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26/36/29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19DAF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F2C21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0E118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15,7</w:t>
            </w:r>
          </w:p>
        </w:tc>
      </w:tr>
      <w:tr w:rsidR="00EB1250" w:rsidRPr="00EB1250" w14:paraId="799A4B99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C62CA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AB8B3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Ангренское</w:t>
            </w:r>
            <w:proofErr w:type="spellEnd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 xml:space="preserve"> Б2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08655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259D5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31/48/41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1101E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838EE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0D26E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11,2</w:t>
            </w:r>
          </w:p>
        </w:tc>
      </w:tr>
      <w:tr w:rsidR="00EB1250" w:rsidRPr="00EB1250" w14:paraId="3DAF3789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532B1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lastRenderedPageBreak/>
              <w:t>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A7CFA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 xml:space="preserve">Таш-Кумыр Д /Киргизская </w:t>
            </w: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Респуб</w:t>
            </w:r>
            <w:proofErr w:type="spellEnd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/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D6983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99EED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22/30/26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6D644E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AE043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E5746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11,9</w:t>
            </w:r>
          </w:p>
        </w:tc>
      </w:tr>
      <w:tr w:rsidR="00EB1250" w:rsidRPr="00EB1250" w14:paraId="3FF2AAF1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F24B6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427C1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Кузнецкий бассейн, 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9F4C8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46DC0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17/-/20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732F3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E6308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E1BBE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10,2</w:t>
            </w:r>
          </w:p>
        </w:tc>
      </w:tr>
      <w:tr w:rsidR="00EB1250" w:rsidRPr="00EB1250" w14:paraId="0E69EF66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94BC7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0EDDB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Кузнецкий бассейн, 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5BE5E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8FD30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9F234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19716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2033A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9</w:t>
            </w:r>
          </w:p>
        </w:tc>
      </w:tr>
      <w:tr w:rsidR="00EB1250" w:rsidRPr="00EB1250" w14:paraId="18A564C9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11E73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DFBD3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 xml:space="preserve">Кузнецкий </w:t>
            </w: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бассейн,СС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6A9C1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F38969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EB2D3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3201BE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7989B9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7</w:t>
            </w:r>
          </w:p>
        </w:tc>
      </w:tr>
      <w:tr w:rsidR="00EB1250" w:rsidRPr="00EB1250" w14:paraId="48F82127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18402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60BB9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Кизеловский</w:t>
            </w:r>
            <w:proofErr w:type="spellEnd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 xml:space="preserve"> Г,</w:t>
            </w:r>
          </w:p>
          <w:p w14:paraId="3F09003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 xml:space="preserve">Пермская </w:t>
            </w: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обл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59596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C88D9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27/-/-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EC3E9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29AF79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3D8A8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26,6</w:t>
            </w:r>
          </w:p>
        </w:tc>
      </w:tr>
      <w:tr w:rsidR="00EB1250" w:rsidRPr="00EB1250" w14:paraId="007F74D5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1CB35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1969E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Сучанское</w:t>
            </w:r>
            <w:proofErr w:type="spellEnd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 xml:space="preserve"> Г,</w:t>
            </w:r>
          </w:p>
          <w:p w14:paraId="34006D1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Приморский край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66626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D9C8B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22/28/-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F69A6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8F486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5,5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D9542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28,8</w:t>
            </w:r>
          </w:p>
        </w:tc>
      </w:tr>
      <w:tr w:rsidR="00EB1250" w:rsidRPr="00EB1250" w14:paraId="33F5B343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B1B61E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A4733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Канско-Ачинский бассейн, Назаровское Б2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E4F3E9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6E1B8E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40/60/52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23F9F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3866FE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D4135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7,3</w:t>
            </w:r>
          </w:p>
        </w:tc>
      </w:tr>
      <w:tr w:rsidR="00EB1250" w:rsidRPr="00EB1250" w14:paraId="12338B1E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EAEAF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4475C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 xml:space="preserve">Канско-Ачинский бассейн, </w:t>
            </w: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Ирша</w:t>
            </w:r>
            <w:proofErr w:type="spellEnd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 xml:space="preserve"> –</w:t>
            </w:r>
          </w:p>
          <w:p w14:paraId="5B66EC6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Бородинское Б2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87B2C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E1B509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40/60/52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EAFE1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21F6A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FFE65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6</w:t>
            </w:r>
          </w:p>
        </w:tc>
      </w:tr>
      <w:tr w:rsidR="00EB1250" w:rsidRPr="00EB1250" w14:paraId="53E3CE77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6CC1A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4D457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Канско-Ачинский бассейн, Норильское СС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6F738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AFAE7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16/-/20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C54D2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2D619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053C3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26,9</w:t>
            </w:r>
          </w:p>
        </w:tc>
      </w:tr>
      <w:tr w:rsidR="00EB1250" w:rsidRPr="00EB1250" w14:paraId="338DB878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7485D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3E93E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Воркутинское Ж,</w:t>
            </w:r>
          </w:p>
          <w:p w14:paraId="75BD74E9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Коми АР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3B06F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879A3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21/26/24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34BB7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090AB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5,0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ECEEB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18,1</w:t>
            </w:r>
          </w:p>
        </w:tc>
      </w:tr>
      <w:tr w:rsidR="00EB1250" w:rsidRPr="00EB1250" w14:paraId="5A5A41C0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EAA7F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3A766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Ново-</w:t>
            </w: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Волынское,Г</w:t>
            </w:r>
            <w:proofErr w:type="spellEnd"/>
          </w:p>
          <w:p w14:paraId="3CDE7A0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 xml:space="preserve">Украина, Львовская </w:t>
            </w: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обл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FB77F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36256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24/32/27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44F49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685CE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C0391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15,3</w:t>
            </w:r>
          </w:p>
        </w:tc>
      </w:tr>
      <w:tr w:rsidR="00EB1250" w:rsidRPr="00EB1250" w14:paraId="5B81377E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99574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B5907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Челябинский бассейн, Б3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74DB8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15EAB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38/55/-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DB065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8EFB7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52D9F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28,2</w:t>
            </w:r>
          </w:p>
        </w:tc>
      </w:tr>
      <w:tr w:rsidR="00EB1250" w:rsidRPr="00EB1250" w14:paraId="6FB1AF3A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3AB74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96558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Бабаевское Б1,</w:t>
            </w:r>
          </w:p>
          <w:p w14:paraId="0C5C902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Башкирская АР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1346A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89E1F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40/60/55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AD7E4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64,5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D2CF5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55,0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6A5E5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7,9</w:t>
            </w:r>
          </w:p>
        </w:tc>
      </w:tr>
      <w:tr w:rsidR="00EB1250" w:rsidRPr="00EB1250" w14:paraId="5CDDA0D7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9C47C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7B1D2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Подмосковный бассейн, БГ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1B067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D2CE4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40/60/-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40609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C6892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33,0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88602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22,8</w:t>
            </w:r>
          </w:p>
        </w:tc>
      </w:tr>
      <w:tr w:rsidR="00EB1250" w:rsidRPr="00EB1250" w14:paraId="22F2DB95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704EDE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8E70A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Егоршинское</w:t>
            </w:r>
            <w:proofErr w:type="spellEnd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, ПА</w:t>
            </w:r>
          </w:p>
          <w:p w14:paraId="2B8517AE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 xml:space="preserve">Свердловская </w:t>
            </w: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обл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EA3399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CA2FB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9/-/11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94CBEE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60448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5,0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30B09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20,9</w:t>
            </w:r>
          </w:p>
        </w:tc>
      </w:tr>
      <w:tr w:rsidR="00EB1250" w:rsidRPr="00EB1250" w14:paraId="11EE6F5B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DEB76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2F915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Черемховское, Д</w:t>
            </w:r>
          </w:p>
          <w:p w14:paraId="4BE767A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 xml:space="preserve">Иркутская </w:t>
            </w: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обл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817D7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B61BD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27/40/31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57AF8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F57109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11,5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FE397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20,8</w:t>
            </w:r>
          </w:p>
        </w:tc>
      </w:tr>
      <w:tr w:rsidR="00EB1250" w:rsidRPr="00EB1250" w14:paraId="17101F3E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32BEA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lastRenderedPageBreak/>
              <w:t>25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C959F9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Донецкий бассейн, ПА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8D739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99037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8/-/11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268CE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F834E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5,0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11C06E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16,2</w:t>
            </w:r>
          </w:p>
        </w:tc>
      </w:tr>
      <w:tr w:rsidR="00EB1250" w:rsidRPr="00EB1250" w14:paraId="3846EA36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8B5AE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2C01E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Черепетьуголь</w:t>
            </w:r>
            <w:proofErr w:type="spellEnd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, Б2</w:t>
            </w:r>
          </w:p>
          <w:p w14:paraId="7C52B40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Подмосковный бассейн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D1E6C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8E758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3F4F6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D4EA7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31,0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33DA3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45,0</w:t>
            </w:r>
          </w:p>
        </w:tc>
      </w:tr>
      <w:tr w:rsidR="00EB1250" w:rsidRPr="00EB1250" w14:paraId="7AFF4B7A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93F3F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03C04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ГлубоковскоеБ2Р,</w:t>
            </w:r>
          </w:p>
          <w:p w14:paraId="60F3F9F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Тулауголь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C9964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9807C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7018A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54,1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6F1FD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24DB5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41</w:t>
            </w:r>
          </w:p>
        </w:tc>
      </w:tr>
      <w:tr w:rsidR="00EB1250" w:rsidRPr="00EB1250" w14:paraId="4ADAE8F9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FF945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28</w:t>
            </w:r>
          </w:p>
          <w:p w14:paraId="1DEA7B6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8C5E2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Гусино-Озерское, Б3, Бурятская АР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03F7A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41599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37/55/-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1733C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2B048E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5AA78E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13,1</w:t>
            </w:r>
          </w:p>
        </w:tc>
      </w:tr>
      <w:tr w:rsidR="00EB1250" w:rsidRPr="00EB1250" w14:paraId="61E60EE6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2871F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AA1FC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Подгородненское</w:t>
            </w:r>
            <w:proofErr w:type="spellEnd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 xml:space="preserve"> Т,</w:t>
            </w:r>
          </w:p>
          <w:p w14:paraId="3E92BEF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Приморский край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B5964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2D54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12/-/-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CC89B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CCF10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4,0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484E0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40,3</w:t>
            </w:r>
          </w:p>
        </w:tc>
      </w:tr>
      <w:tr w:rsidR="00EB1250" w:rsidRPr="00EB1250" w14:paraId="5A968ED9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D67BC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573C3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Райчихинское</w:t>
            </w:r>
            <w:proofErr w:type="spellEnd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 xml:space="preserve"> Б, Хабаровский край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ACCE7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785FB9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38/55/49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FD2F8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14F00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37,5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4A5B1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6,6</w:t>
            </w:r>
          </w:p>
        </w:tc>
      </w:tr>
      <w:tr w:rsidR="00EB1250" w:rsidRPr="00EB1250" w14:paraId="7C8CBB7D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F30BD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19743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Ургальское</w:t>
            </w:r>
            <w:proofErr w:type="spellEnd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 xml:space="preserve"> Г, Хабаровский край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8B742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F331C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25/28/28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C8F7E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DA5E1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6,5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593D2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29,9</w:t>
            </w:r>
          </w:p>
        </w:tc>
      </w:tr>
      <w:tr w:rsidR="00EB1250" w:rsidRPr="00EB1250" w14:paraId="39D60B49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01A9F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E13C0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Назаровское Б, Красноярский край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C871D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C53AA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40/60/52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66D1F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9188EE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3F060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7,3</w:t>
            </w:r>
          </w:p>
        </w:tc>
      </w:tr>
      <w:tr w:rsidR="00EB1250" w:rsidRPr="00EB1250" w14:paraId="07B36558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7BCED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BA76A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Донецкий бассейн, Ж-ППМ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66C42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7EE93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20/22/-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C520B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860359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3B3D8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35,5</w:t>
            </w:r>
          </w:p>
        </w:tc>
      </w:tr>
      <w:tr w:rsidR="00EB1250" w:rsidRPr="00EB1250" w14:paraId="6CCA59B9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438E9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C2752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Донецкий бассейн, АШ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1600E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0,95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2DC20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78BEFE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43B7E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F37B3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17</w:t>
            </w:r>
          </w:p>
        </w:tc>
      </w:tr>
      <w:tr w:rsidR="00EB1250" w:rsidRPr="00EB1250" w14:paraId="6423852A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E0F44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07711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Донецкий бассейн, 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8AC63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E308A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D0560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81E09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925069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20</w:t>
            </w:r>
          </w:p>
        </w:tc>
      </w:tr>
      <w:tr w:rsidR="00EB1250" w:rsidRPr="00EB1250" w14:paraId="062D9C77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B87ED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E7BF9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 xml:space="preserve">Донецкий </w:t>
            </w: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бассейн,Т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AF20B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86B9D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93364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963A3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43B2C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15</w:t>
            </w:r>
          </w:p>
        </w:tc>
      </w:tr>
      <w:tr w:rsidR="00EB1250" w:rsidRPr="00EB1250" w14:paraId="13A03703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D8289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992A6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Анадырское Д,</w:t>
            </w:r>
          </w:p>
          <w:p w14:paraId="3FFB8DB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Магаданская обл., РФ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77EA4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0,9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63DFB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30/-/-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8955B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AAA4E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17,4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84EDB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12,4</w:t>
            </w:r>
          </w:p>
        </w:tc>
      </w:tr>
      <w:tr w:rsidR="00EB1250" w:rsidRPr="00EB1250" w14:paraId="46434517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6B241E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5544F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Артемовский Б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43050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0,92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23D25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48A7C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5926C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32787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22</w:t>
            </w:r>
          </w:p>
        </w:tc>
      </w:tr>
      <w:tr w:rsidR="00EB1250" w:rsidRPr="00EB1250" w14:paraId="631476DC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BE6C7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547E7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Львовско-</w:t>
            </w: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Вольнский</w:t>
            </w:r>
            <w:proofErr w:type="spellEnd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 xml:space="preserve"> 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8404D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BA06F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A921C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82454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A8C18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22</w:t>
            </w:r>
          </w:p>
        </w:tc>
      </w:tr>
      <w:tr w:rsidR="00EB1250" w:rsidRPr="00EB1250" w14:paraId="4C474C2D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20BF9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40 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622239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Башкирский Б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C7CAE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C01D3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2CC4C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8505C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52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3C02E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10</w:t>
            </w:r>
          </w:p>
        </w:tc>
      </w:tr>
      <w:tr w:rsidR="00EB1250" w:rsidRPr="00EB1250" w14:paraId="04015AE4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423D6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3A773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Печорский 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FBD71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78497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A7B44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BBAAF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9973EE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25</w:t>
            </w:r>
          </w:p>
        </w:tc>
      </w:tr>
      <w:tr w:rsidR="00EB1250" w:rsidRPr="00EB1250" w14:paraId="21B37AB9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087FD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1C6E7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Богословский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C6702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CA108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E86B3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6555C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995DE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22</w:t>
            </w:r>
          </w:p>
        </w:tc>
      </w:tr>
      <w:tr w:rsidR="00EB1250" w:rsidRPr="00EB1250" w14:paraId="48D20FF4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77D9F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F1622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Борлинское</w:t>
            </w:r>
            <w:proofErr w:type="spellEnd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 xml:space="preserve"> 2КР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5007A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4176A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71528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782D4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7,5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6D0E7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40,7</w:t>
            </w:r>
          </w:p>
        </w:tc>
      </w:tr>
      <w:tr w:rsidR="00EB1250" w:rsidRPr="00EB1250" w14:paraId="535EC7D3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BADA1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4E2F2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Шоптыкольское</w:t>
            </w:r>
            <w:proofErr w:type="spellEnd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 xml:space="preserve"> 3Б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74A45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0,9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D28DE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99C18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A1911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47D26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24,6</w:t>
            </w:r>
          </w:p>
        </w:tc>
      </w:tr>
      <w:tr w:rsidR="00EB1250" w:rsidRPr="00EB1250" w14:paraId="678C5102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24DBC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0FE08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Сарыкольское 3Б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26158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14BE9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DFE1C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E530A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23,5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87B089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23,0</w:t>
            </w:r>
          </w:p>
        </w:tc>
      </w:tr>
      <w:tr w:rsidR="00EB1250" w:rsidRPr="00EB1250" w14:paraId="75C6D95A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0CA06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717D3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Кушмурунское</w:t>
            </w:r>
            <w:proofErr w:type="spellEnd"/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 xml:space="preserve"> 2Б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DE320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31F81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07FB4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3E9F1E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37,0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6B05B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14,5</w:t>
            </w:r>
          </w:p>
        </w:tc>
      </w:tr>
      <w:tr w:rsidR="00EB1250" w:rsidRPr="00EB1250" w14:paraId="4C6A0458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8D4169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lastRenderedPageBreak/>
              <w:t>47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1352C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Приозерное 2Б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5A886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0,95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2F026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7AF07E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6906E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36,0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3A08A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14,7</w:t>
            </w:r>
          </w:p>
        </w:tc>
      </w:tr>
      <w:tr w:rsidR="00EB1250" w:rsidRPr="00EB1250" w14:paraId="638F6369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35877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9B0F3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Орловское 2Б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A2834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93D2C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0AD44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7F289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34,0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44557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19,1</w:t>
            </w:r>
          </w:p>
        </w:tc>
      </w:tr>
      <w:tr w:rsidR="00EB1250" w:rsidRPr="00EB1250" w14:paraId="156B6406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E5A14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696E2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Экибастузское СС 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B4631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4AC37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39C96E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F15E19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B3B67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45,6</w:t>
            </w:r>
          </w:p>
        </w:tc>
      </w:tr>
      <w:tr w:rsidR="00EB1250" w:rsidRPr="00EB1250" w14:paraId="336D1930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E8F29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AFCF2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Карагандинский бассейн концентрат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AB7A9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89CD4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94733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14995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10,0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4C47D9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20,7</w:t>
            </w:r>
          </w:p>
        </w:tc>
      </w:tr>
      <w:tr w:rsidR="00EB1250" w:rsidRPr="00EB1250" w14:paraId="12908491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6C199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51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1F40F9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Карагандинский бассейн промпродукт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0C7F6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8152E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55A39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71722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10,0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35447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38,7</w:t>
            </w:r>
          </w:p>
        </w:tc>
      </w:tr>
      <w:tr w:rsidR="00EB1250" w:rsidRPr="00EB1250" w14:paraId="17E78260" w14:textId="77777777" w:rsidTr="00EB1250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3A616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52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B7852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Карагандинский бассейн Р, отсев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7B459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297C5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93B7D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00DA0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9,0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B9CC8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34,6</w:t>
            </w:r>
          </w:p>
        </w:tc>
      </w:tr>
    </w:tbl>
    <w:p w14:paraId="27816CFA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                                                                                                      </w:t>
      </w:r>
    </w:p>
    <w:p w14:paraId="2B3E6CF7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В 4-м столбце таблицы для R</w:t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val="ru-KZ" w:eastAsia="ru-KZ"/>
        </w:rPr>
        <w:t>90</w:t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–фракционного остатка, приведены три его значения. Первое значение – ШБМ, для шаровой барабанной мельницы, второе значение – ММ, для молотковой мельницы, последнее значение СМ – для среднеходной мельницы.</w:t>
      </w:r>
    </w:p>
    <w:p w14:paraId="14E717C6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0087CAD2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val="ru-KZ" w:eastAsia="ru-KZ"/>
        </w:rPr>
        <w:t>1.1 Определение теплотехнических характеристик заданного    твердого топлива</w:t>
      </w:r>
    </w:p>
    <w:p w14:paraId="747C7D21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66D94696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Для твердого топлива необходимо составить полный перечень его теплотехнических характеристик:</w:t>
      </w:r>
    </w:p>
    <w:p w14:paraId="3875C794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а) месторождение угля и его марка;</w:t>
      </w:r>
    </w:p>
    <w:p w14:paraId="19763F80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б) низшая теплота сгорания рабочей массы угля ,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3C775C69" wp14:editId="4A20F552">
            <wp:extent cx="807720" cy="4876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720" cy="48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;</w:t>
      </w:r>
    </w:p>
    <w:p w14:paraId="686ED6F5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в) влажность рабочей массы угля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6D702813" wp14:editId="02BE4037">
            <wp:extent cx="533400" cy="281940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;</w:t>
      </w:r>
    </w:p>
    <w:p w14:paraId="7F395D73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г) влажность угольной пыли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57B23341" wp14:editId="6A652412">
            <wp:extent cx="579120" cy="281940"/>
            <wp:effectExtent l="0" t="0" r="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;</w:t>
      </w:r>
    </w:p>
    <w:p w14:paraId="56C30CEC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д) гигроскопическая влажность угля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4525C71E" wp14:editId="5554980C">
            <wp:extent cx="579120" cy="281940"/>
            <wp:effectExtent l="0" t="0" r="0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;</w:t>
      </w:r>
    </w:p>
    <w:p w14:paraId="13D3953A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е) максимально возможная влажность угля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2959EF82" wp14:editId="7A461E52">
            <wp:extent cx="716280" cy="281940"/>
            <wp:effectExtent l="0" t="0" r="7620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;</w:t>
      </w:r>
    </w:p>
    <w:p w14:paraId="37107D3B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lastRenderedPageBreak/>
        <w:t> ж) количество летучих веществ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6F0636A8" wp14:editId="5C6BC96F">
            <wp:extent cx="243840" cy="243840"/>
            <wp:effectExtent l="0" t="0" r="3810" b="381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" cy="24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,%</w:t>
      </w:r>
    </w:p>
    <w:p w14:paraId="0EA10BE4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 и)  </w:t>
      </w:r>
      <w:proofErr w:type="spellStart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коэф</w:t>
      </w:r>
      <w:proofErr w:type="spellEnd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 дробления угля, </w:t>
      </w:r>
      <w:proofErr w:type="spellStart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k</w:t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val="ru-KZ" w:eastAsia="ru-KZ"/>
        </w:rPr>
        <w:t>ло</w:t>
      </w:r>
      <w:proofErr w:type="spellEnd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;</w:t>
      </w:r>
    </w:p>
    <w:p w14:paraId="5351D9EE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к) тонкость помола угольной пыли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2E1B91A6" wp14:editId="72AF5D7A">
            <wp:extent cx="297180" cy="281940"/>
            <wp:effectExtent l="0" t="0" r="7620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, %;</w:t>
      </w:r>
    </w:p>
    <w:p w14:paraId="062270D5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л) теоретическое количество воздуха, необходимого для сжигания угля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4CA1F8CC" wp14:editId="7CD27E1A">
            <wp:extent cx="243840" cy="243840"/>
            <wp:effectExtent l="0" t="0" r="3810" b="381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" cy="24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,м</w:t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vertAlign w:val="superscript"/>
          <w:lang w:val="ru-KZ" w:eastAsia="ru-KZ"/>
        </w:rPr>
        <w:t>3</w:t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/кг;</w:t>
      </w:r>
    </w:p>
    <w:p w14:paraId="724F4809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м) величина измельчения угля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323C9D0A" wp14:editId="5A614A32">
            <wp:extent cx="236220" cy="281940"/>
            <wp:effectExtent l="0" t="0" r="0" b="381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, %.</w:t>
      </w:r>
    </w:p>
    <w:p w14:paraId="668B64FF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Чтобы найти приведенные характеристики нужно просмотреть следующую специальную литературу: [1], [2], [3]. Например, из таблицы 1.1 литературы [3] можно найти теплотехнические характеристики заданного топлива. Если для какого-нибудь топлива не даны полные его характеристики, то их можно найти через применение других функциональных и графических зависимостей.</w:t>
      </w:r>
    </w:p>
    <w:p w14:paraId="0CAE81DA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 Например, величина дробления угля перед системой пылеприготовления влияет на последующую сушку топлива, процесс дробления и надежную работу установки. Если топливо окажется крупно раздробленным, мельница затратит много электроэнергии для его измельчения, рабочие детали мельницы быстро износятся, ее рабочая </w:t>
      </w:r>
      <w:proofErr w:type="spellStart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прозводительность</w:t>
      </w:r>
      <w:proofErr w:type="spellEnd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 уменьшится. Поэтому в процессе подготовки уголь проходит две стадии размола – дробление и измельчение. У мельниц, предложенных для данного вида топлива,  характеристики помола  должны быть следующие :</w:t>
      </w:r>
    </w:p>
    <w:p w14:paraId="1DB83B4D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61683787" wp14:editId="76272E4D">
            <wp:extent cx="236220" cy="281940"/>
            <wp:effectExtent l="0" t="0" r="0" b="381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(размеры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58282E44" wp14:editId="1883CEEE">
            <wp:extent cx="655320" cy="2286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 остаток на сите) = 20 %;</w:t>
      </w:r>
    </w:p>
    <w:p w14:paraId="3FC7A7CE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13A64D57" wp14:editId="6DF1C404">
            <wp:extent cx="281940" cy="281940"/>
            <wp:effectExtent l="0" t="0" r="3810" b="381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(размеры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6EF9BD3E" wp14:editId="7DDDF406">
            <wp:extent cx="762000" cy="220980"/>
            <wp:effectExtent l="0" t="0" r="0" b="762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 остаток на сите) = 5 %;</w:t>
      </w:r>
    </w:p>
    <w:p w14:paraId="697D5177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Самый большой размер частицы пылевидного топлива ≤ 15мм.</w:t>
      </w:r>
    </w:p>
    <w:p w14:paraId="07AB34F3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Частицы грубо измельченного (раздробленного) сухого угля должны быть следующего размера </w:t>
      </w:r>
      <w:r w:rsidRPr="00EB1250">
        <w:rPr>
          <w:rFonts w:ascii="Times New Roman" w:eastAsia="Times New Roman" w:hAnsi="Times New Roman" w:cs="Times New Roman"/>
          <w:i/>
          <w:iCs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46E777CD" wp14:editId="38EBC36C">
            <wp:extent cx="1181100" cy="281940"/>
            <wp:effectExtent l="0" t="0" r="0" b="381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ru-KZ" w:eastAsia="ru-KZ"/>
        </w:rPr>
        <w:t>; </w:t>
      </w:r>
      <w:r w:rsidRPr="00EB1250">
        <w:rPr>
          <w:rFonts w:ascii="Times New Roman" w:eastAsia="Times New Roman" w:hAnsi="Times New Roman" w:cs="Times New Roman"/>
          <w:i/>
          <w:iCs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47B4D8CE" wp14:editId="7FEE371D">
            <wp:extent cx="1181100" cy="281940"/>
            <wp:effectExtent l="0" t="0" r="0" b="381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ru-KZ" w:eastAsia="ru-KZ"/>
        </w:rPr>
        <w:t>,</w:t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самый большой размер куска топлива </w:t>
      </w:r>
      <w:r w:rsidRPr="00EB1250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ru-KZ" w:eastAsia="ru-KZ"/>
        </w:rPr>
        <w:t>R≤ 25мм</w:t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. Если величина измельчения будет превышать величину частиц вышеперечисленных, то для определения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70C56365" wp14:editId="5F83104D">
            <wp:extent cx="236220" cy="281940"/>
            <wp:effectExtent l="0" t="0" r="0" b="381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и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4215487E" wp14:editId="458AE08A">
            <wp:extent cx="281940" cy="281940"/>
            <wp:effectExtent l="0" t="0" r="3810" b="381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нужно использовать таблицу 1.2 литературы [3].</w:t>
      </w:r>
    </w:p>
    <w:p w14:paraId="4E1B0546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Тонкость угольной пыли мельничных установок обозначается с помощью величины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7BD4F502" wp14:editId="33C836A1">
            <wp:extent cx="297180" cy="281940"/>
            <wp:effectExtent l="0" t="0" r="7620" b="381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, %. Для получения  значений рекомендуется использовать </w:t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lastRenderedPageBreak/>
        <w:t>таблицу 1.1 литературы [3]. В других случаях на 9-10 страницах этой литературы предусмотрены специальные указания. Самый главный фактор, влияющий на тонкость самого эффективного измельчения угля, это его способность вступать в реакцию, или в расчет может также приниматься количество летучих веществ. В некоторых случаях тонкость эффективного помола угля определяют следующим образом:</w:t>
      </w:r>
    </w:p>
    <w:p w14:paraId="7DA634B4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52"/>
        <w:gridCol w:w="903"/>
      </w:tblGrid>
      <w:tr w:rsidR="00EB1250" w:rsidRPr="00EB1250" w14:paraId="2A3CEEAF" w14:textId="77777777" w:rsidTr="00EB1250">
        <w:tc>
          <w:tcPr>
            <w:tcW w:w="46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40DB4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28"/>
                <w:szCs w:val="28"/>
                <w:lang w:val="ru-KZ" w:eastAsia="ru-KZ"/>
              </w:rPr>
              <w:drawing>
                <wp:inline distT="0" distB="0" distL="0" distR="0" wp14:anchorId="22E47D5B" wp14:editId="32A9CEBF">
                  <wp:extent cx="1615440" cy="320040"/>
                  <wp:effectExtent l="0" t="0" r="0" b="381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5440" cy="32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,</w:t>
            </w:r>
          </w:p>
        </w:tc>
        <w:tc>
          <w:tcPr>
            <w:tcW w:w="3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28C5E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(1.1)</w:t>
            </w:r>
          </w:p>
        </w:tc>
      </w:tr>
    </w:tbl>
    <w:p w14:paraId="7E9D7926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7A3DB53D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где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376D4230" wp14:editId="75910C3E">
            <wp:extent cx="152400" cy="182880"/>
            <wp:effectExtent l="0" t="0" r="0" b="762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– полидисперсный показатель топлива.</w:t>
      </w:r>
    </w:p>
    <w:p w14:paraId="2C5EF0E7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Его величина для различных мельниц принимается в следующих размерах:</w:t>
      </w:r>
    </w:p>
    <w:p w14:paraId="514C9E9D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  - для ШБМ </w:t>
      </w:r>
      <w:proofErr w:type="spellStart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шаро</w:t>
      </w:r>
      <w:proofErr w:type="spellEnd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-барабанной мельницы – в интервале между 0,7 и 1,0 (в среднем 0,85);</w:t>
      </w:r>
    </w:p>
    <w:p w14:paraId="036DDEEE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 - для ММ молотковых мельниц – между 1,1 и 1,5 (в среднем 1,3);</w:t>
      </w:r>
    </w:p>
    <w:p w14:paraId="290E0789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 - для СМ среднеходной мельницы – между 1,1 и 1,3 (в среднем 1,2);</w:t>
      </w:r>
    </w:p>
    <w:p w14:paraId="1A43D9A8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 - для БМ быстроходной мельницы – 0,9.</w:t>
      </w:r>
    </w:p>
    <w:p w14:paraId="3801AF10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Влажность угольной пыли влияет на систему подготовки топлива к сжиганию и работу котельного агрегата. Неправильно высушенное топливо сложно поддается измельчению, излишняя влажность понижает рабочую производительность мельницы, затрудняет доставку угольной пыли по </w:t>
      </w:r>
      <w:proofErr w:type="spellStart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пылепроводам</w:t>
      </w:r>
      <w:proofErr w:type="spellEnd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  к горелке и замедляет процесс сжигания топлива. Правильно высушенный уголь сжигается, и процесс горения происходит интенсивно. Однако пересушка угольной пыли повышает опасность самовоспламенения и взрыва.</w:t>
      </w:r>
    </w:p>
    <w:p w14:paraId="33A5D906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 В предложенной работе влажность топлива берется из таблицы 1.1 литературы [3]. Для антрацитов принимается значение около его нижнего предела. Если для каменного угля в качестве сушильного агента в системе прямого вдувания используют горячий воздух, то принимаются значения близкие к нижнему пределу влажности, указанной в таблице; а если пыль готовят в системе с промежуточным бункером, то принимают значения близкие к верхнему пределу влажности; если в качестве сушильного агента в системе прямого вдувания  используют горячий воздух и топочные </w:t>
      </w:r>
      <w:proofErr w:type="spellStart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газы</w:t>
      </w:r>
      <w:proofErr w:type="spellEnd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, то принимаются значения близкие к нижнему пределу влажности.</w:t>
      </w:r>
    </w:p>
    <w:p w14:paraId="7C837758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lastRenderedPageBreak/>
        <w:t xml:space="preserve">Если для сушки бурого угля в незамкнутой системе применяют топочные </w:t>
      </w:r>
      <w:proofErr w:type="spellStart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газы</w:t>
      </w:r>
      <w:proofErr w:type="spellEnd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, влажность угольной пыли принимается близкой к гигроскопическому значению этого угля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588F9A70" wp14:editId="18249487">
            <wp:extent cx="342900" cy="243840"/>
            <wp:effectExtent l="0" t="0" r="0" b="381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4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.  Принятое значение для угольной пыли корректируется по ходу теплового расчета системы.</w:t>
      </w:r>
    </w:p>
    <w:p w14:paraId="5A8665B3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Для пыли бурого угля с влажностью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4E62D0B7" wp14:editId="3FEDD5DF">
            <wp:extent cx="342900" cy="243840"/>
            <wp:effectExtent l="0" t="0" r="0" b="381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4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&lt; 0,4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22329A3D" wp14:editId="0A53E1EB">
            <wp:extent cx="320040" cy="243840"/>
            <wp:effectExtent l="0" t="0" r="3810" b="381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" cy="24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в случаях,  когда риск  самовоспламенения пыли мал, значение влажности не должно быть ниже уровня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4F0E99FC" wp14:editId="7E36396D">
            <wp:extent cx="342900" cy="243840"/>
            <wp:effectExtent l="0" t="0" r="0" b="381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4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&lt; 0,4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0146057C" wp14:editId="764D1553">
            <wp:extent cx="320040" cy="243840"/>
            <wp:effectExtent l="0" t="0" r="3810" b="381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" cy="24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; для пыли бурого и каменного углей с влажностью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06380299" wp14:editId="2DC866BF">
            <wp:extent cx="342900" cy="243840"/>
            <wp:effectExtent l="0" t="0" r="0" b="381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4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&gt;0,4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7C1A8BF1" wp14:editId="2177A599">
            <wp:extent cx="320040" cy="243840"/>
            <wp:effectExtent l="0" t="0" r="3810" b="381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" cy="24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, их значения не должны быть ниже 0,5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06189A9A" wp14:editId="78EFCC60">
            <wp:extent cx="342900" cy="243840"/>
            <wp:effectExtent l="0" t="0" r="0" b="381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4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; для антрацитов, полуантрацитов и тощих каменных углей влажность пыли может приниматься ниже 0,5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22807530" wp14:editId="351C8516">
            <wp:extent cx="342900" cy="243840"/>
            <wp:effectExtent l="0" t="0" r="0" b="381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4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.</w:t>
      </w:r>
    </w:p>
    <w:p w14:paraId="70F8723F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 При расчетах установок систем пылеприготовления (бункеров сырого  угля, пыли, сепаратора пыли, </w:t>
      </w:r>
      <w:proofErr w:type="spellStart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пневмотранспортера</w:t>
      </w:r>
      <w:proofErr w:type="spellEnd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 и пр.), необходимо знать насыпную, видимую плотность угля и угольной пыли. Значения насыпной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222A5DE2" wp14:editId="4E60661E">
            <wp:extent cx="373380" cy="297180"/>
            <wp:effectExtent l="0" t="0" r="7620" b="762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" cy="29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, и видимой (кажущейся)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633A5D85" wp14:editId="5122A23D">
            <wp:extent cx="426720" cy="297180"/>
            <wp:effectExtent l="0" t="0" r="0" b="762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" cy="29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плотностей угля в соответствии с его рабочей влажностью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38B6DFB8" wp14:editId="5AB15C5A">
            <wp:extent cx="320040" cy="243840"/>
            <wp:effectExtent l="0" t="0" r="3810" b="381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" cy="24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находим по таблице 1.1 литературы [3] под наименованием удельный вес топлива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6130BF9C" wp14:editId="2633B87D">
            <wp:extent cx="335280" cy="281940"/>
            <wp:effectExtent l="0" t="0" r="7620" b="381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. Если значение влажности топлива превышает его  значение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29394DB5" wp14:editId="1666D85F">
            <wp:extent cx="320040" cy="243840"/>
            <wp:effectExtent l="0" t="0" r="3810" b="381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" cy="24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на 10%, то его видимая плотность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02877029" wp14:editId="20E6787D">
            <wp:extent cx="426720" cy="297180"/>
            <wp:effectExtent l="0" t="0" r="0" b="762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" cy="29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(кажущаяся) определяется  следующим образом:</w:t>
      </w:r>
    </w:p>
    <w:p w14:paraId="0643BC26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52"/>
        <w:gridCol w:w="903"/>
      </w:tblGrid>
      <w:tr w:rsidR="00EB1250" w:rsidRPr="00EB1250" w14:paraId="2B0EEB3D" w14:textId="77777777" w:rsidTr="00EB1250">
        <w:tc>
          <w:tcPr>
            <w:tcW w:w="46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95A89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28"/>
                <w:szCs w:val="28"/>
                <w:lang w:val="ru-KZ" w:eastAsia="ru-KZ"/>
              </w:rPr>
              <w:drawing>
                <wp:inline distT="0" distB="0" distL="0" distR="0" wp14:anchorId="44A9119A" wp14:editId="251528A6">
                  <wp:extent cx="2667000" cy="800100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.</w:t>
            </w:r>
          </w:p>
        </w:tc>
        <w:tc>
          <w:tcPr>
            <w:tcW w:w="3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7177D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(1.2)</w:t>
            </w:r>
          </w:p>
        </w:tc>
      </w:tr>
    </w:tbl>
    <w:p w14:paraId="76635A39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5C893F75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 В случае уплотнения угольной пыли, например, во время </w:t>
      </w:r>
      <w:proofErr w:type="spellStart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гружения</w:t>
      </w:r>
      <w:proofErr w:type="spellEnd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 в бункер насыпная плотность определяется по следующей расчетной формуле</w:t>
      </w:r>
    </w:p>
    <w:p w14:paraId="185443FF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52"/>
        <w:gridCol w:w="903"/>
      </w:tblGrid>
      <w:tr w:rsidR="00EB1250" w:rsidRPr="00EB1250" w14:paraId="3229B2BF" w14:textId="77777777" w:rsidTr="00EB1250">
        <w:tc>
          <w:tcPr>
            <w:tcW w:w="46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C154F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28"/>
                <w:szCs w:val="28"/>
                <w:lang w:val="ru-KZ" w:eastAsia="ru-KZ"/>
              </w:rPr>
              <w:drawing>
                <wp:inline distT="0" distB="0" distL="0" distR="0" wp14:anchorId="37C52AC4" wp14:editId="22067F77">
                  <wp:extent cx="2987040" cy="426720"/>
                  <wp:effectExtent l="0" t="0" r="381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7040" cy="426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, т/м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vertAlign w:val="superscript"/>
                <w:lang w:val="ru-KZ" w:eastAsia="ru-KZ"/>
              </w:rPr>
              <w:t>3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,</w:t>
            </w:r>
          </w:p>
        </w:tc>
        <w:tc>
          <w:tcPr>
            <w:tcW w:w="3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E584E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(1.3)</w:t>
            </w:r>
          </w:p>
        </w:tc>
      </w:tr>
    </w:tbl>
    <w:p w14:paraId="04BB0EC6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17327D0D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lastRenderedPageBreak/>
        <w:t> где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6E54BF09" wp14:editId="4431AF0F">
            <wp:extent cx="518160" cy="388620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– истинная (реальная)  плотность топлива:</w:t>
      </w:r>
    </w:p>
    <w:p w14:paraId="06F41B44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52"/>
        <w:gridCol w:w="903"/>
      </w:tblGrid>
      <w:tr w:rsidR="00EB1250" w:rsidRPr="00EB1250" w14:paraId="22D8D03E" w14:textId="77777777" w:rsidTr="00EB1250">
        <w:tc>
          <w:tcPr>
            <w:tcW w:w="46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C6B46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28"/>
                <w:szCs w:val="28"/>
                <w:lang w:val="ru-KZ" w:eastAsia="ru-KZ"/>
              </w:rPr>
              <w:drawing>
                <wp:inline distT="0" distB="0" distL="0" distR="0" wp14:anchorId="4115B6C7" wp14:editId="7911D272">
                  <wp:extent cx="2011680" cy="822960"/>
                  <wp:effectExtent l="0" t="0" r="762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1680" cy="822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, т/м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vertAlign w:val="superscript"/>
                <w:lang w:val="ru-KZ" w:eastAsia="ru-KZ"/>
              </w:rPr>
              <w:t>3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,</w:t>
            </w:r>
          </w:p>
        </w:tc>
        <w:tc>
          <w:tcPr>
            <w:tcW w:w="3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02BB5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(1.4)</w:t>
            </w:r>
          </w:p>
        </w:tc>
      </w:tr>
    </w:tbl>
    <w:p w14:paraId="72B9AEBD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58718F28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где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3BC35DAB" wp14:editId="50ED4582">
            <wp:extent cx="342900" cy="297180"/>
            <wp:effectExtent l="0" t="0" r="0" b="762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9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- плотность органической массы твердых топлив, в расчетах  принимается -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399064A5" wp14:editId="7371CE4D">
            <wp:extent cx="868680" cy="297180"/>
            <wp:effectExtent l="0" t="0" r="7620" b="762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8680" cy="29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т/м</w:t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vertAlign w:val="superscript"/>
          <w:lang w:val="ru-KZ" w:eastAsia="ru-KZ"/>
        </w:rPr>
        <w:t>3</w:t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.</w:t>
      </w:r>
    </w:p>
    <w:p w14:paraId="178DCD2C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Насыпная плотность прессованной угольной пыли (только что загруженной или выгруженной) определяется следующим образом:</w:t>
      </w:r>
    </w:p>
    <w:p w14:paraId="3604CA15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52"/>
        <w:gridCol w:w="903"/>
      </w:tblGrid>
      <w:tr w:rsidR="00EB1250" w:rsidRPr="00EB1250" w14:paraId="0A5EC11E" w14:textId="77777777" w:rsidTr="00EB1250">
        <w:tc>
          <w:tcPr>
            <w:tcW w:w="46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C94AD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28"/>
                <w:szCs w:val="28"/>
                <w:lang w:val="ru-KZ" w:eastAsia="ru-KZ"/>
              </w:rPr>
              <w:drawing>
                <wp:inline distT="0" distB="0" distL="0" distR="0" wp14:anchorId="7004614C" wp14:editId="73158E3A">
                  <wp:extent cx="4053840" cy="403860"/>
                  <wp:effectExtent l="0" t="0" r="381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53840" cy="40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, т/м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vertAlign w:val="superscript"/>
                <w:lang w:val="ru-KZ" w:eastAsia="ru-KZ"/>
              </w:rPr>
              <w:t>3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.</w:t>
            </w:r>
          </w:p>
        </w:tc>
        <w:tc>
          <w:tcPr>
            <w:tcW w:w="3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48F15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(1.5)</w:t>
            </w:r>
          </w:p>
        </w:tc>
      </w:tr>
    </w:tbl>
    <w:p w14:paraId="702345C8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1438F81B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При тепловом расчете необходимо знать значения теплоемкости угля и угольной пыли. Средняя </w:t>
      </w:r>
      <w:proofErr w:type="spellStart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темлоемкость</w:t>
      </w:r>
      <w:proofErr w:type="spellEnd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 определяется по формуле:</w:t>
      </w:r>
    </w:p>
    <w:p w14:paraId="6892CD64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52"/>
        <w:gridCol w:w="903"/>
      </w:tblGrid>
      <w:tr w:rsidR="00EB1250" w:rsidRPr="00EB1250" w14:paraId="430E1D43" w14:textId="77777777" w:rsidTr="00EB1250">
        <w:tc>
          <w:tcPr>
            <w:tcW w:w="46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DE6E4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28"/>
                <w:szCs w:val="28"/>
                <w:lang w:val="ru-KZ" w:eastAsia="ru-KZ"/>
              </w:rPr>
              <w:drawing>
                <wp:inline distT="0" distB="0" distL="0" distR="0" wp14:anchorId="1CFE3D62" wp14:editId="6085AB3F">
                  <wp:extent cx="2857500" cy="563880"/>
                  <wp:effectExtent l="0" t="0" r="0" b="762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563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,</w:t>
            </w:r>
          </w:p>
        </w:tc>
        <w:tc>
          <w:tcPr>
            <w:tcW w:w="3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38E0A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(1.6)</w:t>
            </w:r>
          </w:p>
        </w:tc>
      </w:tr>
    </w:tbl>
    <w:p w14:paraId="0F856397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52"/>
        <w:gridCol w:w="903"/>
      </w:tblGrid>
      <w:tr w:rsidR="00EB1250" w:rsidRPr="00EB1250" w14:paraId="5FD6338B" w14:textId="77777777" w:rsidTr="00EB1250">
        <w:tc>
          <w:tcPr>
            <w:tcW w:w="45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4A5FF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28"/>
                <w:szCs w:val="28"/>
                <w:lang w:val="ru-KZ" w:eastAsia="ru-KZ"/>
              </w:rPr>
              <w:drawing>
                <wp:inline distT="0" distB="0" distL="0" distR="0" wp14:anchorId="03077724" wp14:editId="50725F18">
                  <wp:extent cx="2903220" cy="563880"/>
                  <wp:effectExtent l="0" t="0" r="0" b="762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3220" cy="563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,</w:t>
            </w:r>
          </w:p>
        </w:tc>
        <w:tc>
          <w:tcPr>
            <w:tcW w:w="4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4F49F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(1.7)</w:t>
            </w:r>
          </w:p>
        </w:tc>
      </w:tr>
    </w:tbl>
    <w:p w14:paraId="37844406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68325C90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lastRenderedPageBreak/>
        <w:t>где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4EB6EC58" wp14:editId="5A95C788">
            <wp:extent cx="1097280" cy="525780"/>
            <wp:effectExtent l="0" t="0" r="0" b="762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52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  <w:r w:rsidRPr="00EB1250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val="ru-KZ" w:eastAsia="ru-KZ"/>
        </w:rPr>
        <w:t>-</w:t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теплоемкость сухой массы топлива, значения которой приведены в таблице 1.2.  </w:t>
      </w:r>
    </w:p>
    <w:p w14:paraId="6F15FDF7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Таблица 1.2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5"/>
        <w:gridCol w:w="1503"/>
        <w:gridCol w:w="1529"/>
        <w:gridCol w:w="1529"/>
        <w:gridCol w:w="1529"/>
        <w:gridCol w:w="1530"/>
      </w:tblGrid>
      <w:tr w:rsidR="00EB1250" w:rsidRPr="00EB1250" w14:paraId="2ED1FCDA" w14:textId="77777777" w:rsidTr="00EB1250"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BCDE0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Топливо</w:t>
            </w:r>
          </w:p>
        </w:tc>
        <w:tc>
          <w:tcPr>
            <w:tcW w:w="1595" w:type="dxa"/>
            <w:tcBorders>
              <w:top w:val="single" w:sz="8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9E583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0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vertAlign w:val="superscript"/>
                <w:lang w:val="ru-KZ" w:eastAsia="ru-KZ"/>
              </w:rPr>
              <w:t>0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С</w:t>
            </w:r>
          </w:p>
        </w:tc>
        <w:tc>
          <w:tcPr>
            <w:tcW w:w="1595" w:type="dxa"/>
            <w:tcBorders>
              <w:top w:val="single" w:sz="8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ABB74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100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vertAlign w:val="superscript"/>
                <w:lang w:val="ru-KZ" w:eastAsia="ru-KZ"/>
              </w:rPr>
              <w:t>0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С</w:t>
            </w:r>
          </w:p>
        </w:tc>
        <w:tc>
          <w:tcPr>
            <w:tcW w:w="1595" w:type="dxa"/>
            <w:tcBorders>
              <w:top w:val="single" w:sz="8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A33BE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200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vertAlign w:val="superscript"/>
                <w:lang w:val="ru-KZ" w:eastAsia="ru-KZ"/>
              </w:rPr>
              <w:t>0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С</w:t>
            </w:r>
          </w:p>
        </w:tc>
        <w:tc>
          <w:tcPr>
            <w:tcW w:w="1595" w:type="dxa"/>
            <w:tcBorders>
              <w:top w:val="single" w:sz="8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3E7C6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300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vertAlign w:val="superscript"/>
                <w:lang w:val="ru-KZ" w:eastAsia="ru-KZ"/>
              </w:rPr>
              <w:t>0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С</w:t>
            </w:r>
          </w:p>
        </w:tc>
        <w:tc>
          <w:tcPr>
            <w:tcW w:w="1596" w:type="dxa"/>
            <w:tcBorders>
              <w:top w:val="single" w:sz="8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36CFE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400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vertAlign w:val="superscript"/>
                <w:lang w:val="ru-KZ" w:eastAsia="ru-KZ"/>
              </w:rPr>
              <w:t>0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С</w:t>
            </w:r>
          </w:p>
        </w:tc>
      </w:tr>
      <w:tr w:rsidR="00EB1250" w:rsidRPr="00EB1250" w14:paraId="03CBF541" w14:textId="77777777" w:rsidTr="00EB1250">
        <w:tc>
          <w:tcPr>
            <w:tcW w:w="15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DDF25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Антрациты и тощие угли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A5D87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0,22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6E36E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0,23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3C33E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0,25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A0CAE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0,27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9629B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0,28</w:t>
            </w:r>
          </w:p>
        </w:tc>
      </w:tr>
      <w:tr w:rsidR="00EB1250" w:rsidRPr="00EB1250" w14:paraId="58FE8BE3" w14:textId="77777777" w:rsidTr="00EB1250">
        <w:tc>
          <w:tcPr>
            <w:tcW w:w="15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8C7DEE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Каменные угли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C7D999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0,23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F376A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0,26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1BEE1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0,30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89A0C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0,31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E9C38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 </w:t>
            </w:r>
          </w:p>
        </w:tc>
      </w:tr>
      <w:tr w:rsidR="00EB1250" w:rsidRPr="00EB1250" w14:paraId="7E94357D" w14:textId="77777777" w:rsidTr="00EB1250">
        <w:tc>
          <w:tcPr>
            <w:tcW w:w="15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49787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Бурые угли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9F4C1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0,26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36E68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0,30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375AC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0,35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A18C7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 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9739E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 </w:t>
            </w:r>
          </w:p>
        </w:tc>
      </w:tr>
    </w:tbl>
    <w:p w14:paraId="16D50AEE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06110316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Другие теплотехнические характеристики топлива представлены в таблице 1.2 литературы [3].</w:t>
      </w:r>
    </w:p>
    <w:p w14:paraId="55B0266D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Далее, после определения всех характеристик топлива, следует перейти к следующей части расчетно-графической работы – подбор мельничной установки и расчет горелочного устройства.</w:t>
      </w:r>
    </w:p>
    <w:p w14:paraId="61BF0FB8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79CAE3CD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val="ru-KZ" w:eastAsia="ru-KZ"/>
        </w:rPr>
        <w:t> 1.2 Выбор типа мельницы для размола заданного твердого топлива</w:t>
      </w:r>
    </w:p>
    <w:p w14:paraId="77922721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3CF42057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Выбор мельницы производится по следующей таблице:</w:t>
      </w:r>
    </w:p>
    <w:p w14:paraId="7C896D1D" w14:textId="33F0B968" w:rsid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35058F44" w14:textId="3155FE4B" w:rsid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</w:p>
    <w:p w14:paraId="4B094DE0" w14:textId="3EFD60EB" w:rsid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</w:p>
    <w:p w14:paraId="197BE958" w14:textId="41B3A3DE" w:rsid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</w:p>
    <w:p w14:paraId="23A25FC1" w14:textId="27403C5E" w:rsid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</w:p>
    <w:p w14:paraId="6658A00A" w14:textId="71007AD1" w:rsid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</w:p>
    <w:p w14:paraId="3A74A64D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</w:p>
    <w:p w14:paraId="3F2BE4A0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lastRenderedPageBreak/>
        <w:t> Таблица 1.3</w:t>
      </w:r>
    </w:p>
    <w:tbl>
      <w:tblPr>
        <w:tblW w:w="10790" w:type="dxa"/>
        <w:tblInd w:w="-86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89"/>
        <w:gridCol w:w="1504"/>
        <w:gridCol w:w="1506"/>
        <w:gridCol w:w="2104"/>
        <w:gridCol w:w="1094"/>
        <w:gridCol w:w="1448"/>
        <w:gridCol w:w="1345"/>
      </w:tblGrid>
      <w:tr w:rsidR="00EB1250" w:rsidRPr="00EB1250" w14:paraId="02DEED6A" w14:textId="77777777" w:rsidTr="00EB1250">
        <w:tc>
          <w:tcPr>
            <w:tcW w:w="17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EEA7F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Топливо</w:t>
            </w:r>
          </w:p>
        </w:tc>
        <w:tc>
          <w:tcPr>
            <w:tcW w:w="15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AE806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Коэфициент</w:t>
            </w:r>
            <w:proofErr w:type="spellEnd"/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 xml:space="preserve"> измельчения, </w:t>
            </w: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k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vertAlign w:val="subscript"/>
                <w:lang w:val="ru-KZ" w:eastAsia="ru-KZ"/>
              </w:rPr>
              <w:t>ло</w:t>
            </w:r>
            <w:proofErr w:type="spellEnd"/>
          </w:p>
        </w:tc>
        <w:tc>
          <w:tcPr>
            <w:tcW w:w="15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80C8C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Выход летучих веществ </w:t>
            </w: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20"/>
                <w:szCs w:val="20"/>
                <w:lang w:val="ru-KZ" w:eastAsia="ru-KZ"/>
              </w:rPr>
              <w:drawing>
                <wp:inline distT="0" distB="0" distL="0" distR="0" wp14:anchorId="3F1484E6" wp14:editId="113B32E4">
                  <wp:extent cx="243840" cy="243840"/>
                  <wp:effectExtent l="0" t="0" r="3810" b="381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40" cy="243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,%</w:t>
            </w:r>
          </w:p>
        </w:tc>
        <w:tc>
          <w:tcPr>
            <w:tcW w:w="21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A47B6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Паро- производительность агрегата -котла,  </w:t>
            </w: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20"/>
                <w:szCs w:val="20"/>
                <w:lang w:val="ru-KZ" w:eastAsia="ru-KZ"/>
              </w:rPr>
              <w:drawing>
                <wp:inline distT="0" distB="0" distL="0" distR="0" wp14:anchorId="271C054F" wp14:editId="79046F2D">
                  <wp:extent cx="198120" cy="198120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12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; т/ч</w:t>
            </w:r>
          </w:p>
        </w:tc>
        <w:tc>
          <w:tcPr>
            <w:tcW w:w="10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1FD059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Вид мельниц</w:t>
            </w:r>
          </w:p>
        </w:tc>
        <w:tc>
          <w:tcPr>
            <w:tcW w:w="14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88D8A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Вид заменяющей мельницы</w:t>
            </w:r>
          </w:p>
        </w:tc>
        <w:tc>
          <w:tcPr>
            <w:tcW w:w="13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ED1F8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Тонкость угольной пыли </w:t>
            </w: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20"/>
                <w:szCs w:val="20"/>
                <w:lang w:val="ru-KZ" w:eastAsia="ru-KZ"/>
              </w:rPr>
              <w:drawing>
                <wp:inline distT="0" distB="0" distL="0" distR="0" wp14:anchorId="3A2A1C7D" wp14:editId="7C93CD16">
                  <wp:extent cx="297180" cy="281940"/>
                  <wp:effectExtent l="0" t="0" r="7620" b="381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180" cy="28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%</w:t>
            </w:r>
          </w:p>
        </w:tc>
      </w:tr>
      <w:tr w:rsidR="00EB1250" w:rsidRPr="00EB1250" w14:paraId="4AA0113E" w14:textId="77777777" w:rsidTr="00EB1250">
        <w:tc>
          <w:tcPr>
            <w:tcW w:w="1789" w:type="dxa"/>
            <w:tcBorders>
              <w:top w:val="nil"/>
              <w:left w:val="single" w:sz="8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46A2B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DC606E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2</w:t>
            </w:r>
          </w:p>
        </w:tc>
        <w:tc>
          <w:tcPr>
            <w:tcW w:w="1506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6C3DA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3</w:t>
            </w:r>
          </w:p>
        </w:tc>
        <w:tc>
          <w:tcPr>
            <w:tcW w:w="2104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869D9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4</w:t>
            </w:r>
          </w:p>
        </w:tc>
        <w:tc>
          <w:tcPr>
            <w:tcW w:w="1094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57926E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5</w:t>
            </w:r>
          </w:p>
        </w:tc>
        <w:tc>
          <w:tcPr>
            <w:tcW w:w="1448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9935C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6</w:t>
            </w:r>
          </w:p>
        </w:tc>
        <w:tc>
          <w:tcPr>
            <w:tcW w:w="1345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B075B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7</w:t>
            </w:r>
          </w:p>
        </w:tc>
      </w:tr>
      <w:tr w:rsidR="00EB1250" w:rsidRPr="00EB1250" w14:paraId="4570492D" w14:textId="77777777" w:rsidTr="00EB1250">
        <w:tc>
          <w:tcPr>
            <w:tcW w:w="17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C260B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Антрациты и полуантрациты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vertAlign w:val="superscript"/>
                <w:lang w:val="ru-KZ" w:eastAsia="ru-KZ"/>
              </w:rPr>
              <w:t>1)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573F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&lt;1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3DE38E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Ограничений нет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4F93D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20"/>
                <w:szCs w:val="20"/>
                <w:lang w:val="ru-KZ" w:eastAsia="ru-KZ"/>
              </w:rPr>
              <w:drawing>
                <wp:inline distT="0" distB="0" distL="0" distR="0" wp14:anchorId="4D2FB17D" wp14:editId="39B8E2D9">
                  <wp:extent cx="609600" cy="228600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т/ч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E8072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ШБМ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67782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-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78415C" w14:textId="0A17B21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20"/>
                <w:szCs w:val="20"/>
                <w:lang w:val="ru-KZ" w:eastAsia="ru-KZ"/>
              </w:rPr>
              <w:drawing>
                <wp:inline distT="0" distB="0" distL="0" distR="0" wp14:anchorId="04E381E4" wp14:editId="26FAC040">
                  <wp:extent cx="426720" cy="228600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72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B1250" w:rsidRPr="00EB1250" w14:paraId="19103497" w14:textId="77777777" w:rsidTr="00EB1250">
        <w:tc>
          <w:tcPr>
            <w:tcW w:w="17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B42C9E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Каменный уголь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20B17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20"/>
                <w:szCs w:val="20"/>
                <w:lang w:val="ru-KZ" w:eastAsia="ru-KZ"/>
              </w:rPr>
              <w:drawing>
                <wp:inline distT="0" distB="0" distL="0" distR="0" wp14:anchorId="7CAE2878" wp14:editId="40537FE6">
                  <wp:extent cx="152400" cy="190500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1,1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451D0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Ограничений нет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77D75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20"/>
                <w:szCs w:val="20"/>
                <w:lang w:val="ru-KZ" w:eastAsia="ru-KZ"/>
              </w:rPr>
              <w:drawing>
                <wp:inline distT="0" distB="0" distL="0" distR="0" wp14:anchorId="5E5E8194" wp14:editId="6A9E019A">
                  <wp:extent cx="609600" cy="228600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т/ч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8BC0E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ШБМ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74112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-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C38D4A" w14:textId="580FA5D6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20"/>
                <w:szCs w:val="20"/>
                <w:lang w:val="ru-KZ" w:eastAsia="ru-KZ"/>
              </w:rPr>
              <w:drawing>
                <wp:inline distT="0" distB="0" distL="0" distR="0" wp14:anchorId="4AB04DEE" wp14:editId="68AA8D42">
                  <wp:extent cx="579120" cy="228600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912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B1250" w:rsidRPr="00EB1250" w14:paraId="09584276" w14:textId="77777777" w:rsidTr="00EB1250">
        <w:tc>
          <w:tcPr>
            <w:tcW w:w="17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BE3D2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Каменный уголь и полуантрациты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3BDE47" w14:textId="3BA2964F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20"/>
                <w:szCs w:val="20"/>
                <w:lang w:val="ru-KZ" w:eastAsia="ru-KZ"/>
              </w:rPr>
              <w:drawing>
                <wp:inline distT="0" distB="0" distL="0" distR="0" wp14:anchorId="71FA0918" wp14:editId="203BE20B">
                  <wp:extent cx="335280" cy="236220"/>
                  <wp:effectExtent l="0" t="0" r="762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280" cy="236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CB019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Ограничений нет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09CA3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20"/>
                <w:szCs w:val="20"/>
                <w:lang w:val="ru-KZ" w:eastAsia="ru-KZ"/>
              </w:rPr>
              <w:drawing>
                <wp:inline distT="0" distB="0" distL="0" distR="0" wp14:anchorId="345B9172" wp14:editId="37E786E6">
                  <wp:extent cx="571500" cy="198120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 т/ч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A056B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СМ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vertAlign w:val="superscript"/>
                <w:lang w:val="ru-KZ" w:eastAsia="ru-KZ"/>
              </w:rPr>
              <w:t>2)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2B41B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ММ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vertAlign w:val="superscript"/>
                <w:lang w:val="ru-KZ" w:eastAsia="ru-KZ"/>
              </w:rPr>
              <w:t>5)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, ШБМ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vertAlign w:val="superscript"/>
                <w:lang w:val="ru-KZ" w:eastAsia="ru-KZ"/>
              </w:rPr>
              <w:t>3)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84A26E" w14:textId="6CA4C56E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20"/>
                <w:szCs w:val="20"/>
                <w:lang w:val="ru-KZ" w:eastAsia="ru-KZ"/>
              </w:rPr>
              <w:drawing>
                <wp:inline distT="0" distB="0" distL="0" distR="0" wp14:anchorId="482F0025" wp14:editId="4E255612">
                  <wp:extent cx="487680" cy="228600"/>
                  <wp:effectExtent l="0" t="0" r="762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68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B1250" w:rsidRPr="00EB1250" w14:paraId="1FD57AFB" w14:textId="77777777" w:rsidTr="00EB1250">
        <w:trPr>
          <w:trHeight w:val="850"/>
        </w:trPr>
        <w:tc>
          <w:tcPr>
            <w:tcW w:w="17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FA5CF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Каменный уголь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CC6C9B" w14:textId="304B83AC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20"/>
                <w:szCs w:val="20"/>
                <w:lang w:val="ru-KZ" w:eastAsia="ru-KZ"/>
              </w:rPr>
              <w:drawing>
                <wp:inline distT="0" distB="0" distL="0" distR="0" wp14:anchorId="0963C716" wp14:editId="53D94299">
                  <wp:extent cx="373380" cy="236220"/>
                  <wp:effectExtent l="0" t="0" r="762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3380" cy="236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6F5518" w14:textId="15BD6E9F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20"/>
                <w:szCs w:val="20"/>
                <w:lang w:val="ru-KZ" w:eastAsia="ru-KZ"/>
              </w:rPr>
              <w:drawing>
                <wp:inline distT="0" distB="0" distL="0" distR="0" wp14:anchorId="50DCDCD8" wp14:editId="44112E93">
                  <wp:extent cx="373380" cy="198120"/>
                  <wp:effectExtent l="0" t="0" r="762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338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204AF1" w14:textId="292C7155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20"/>
                <w:szCs w:val="20"/>
                <w:lang w:val="ru-KZ" w:eastAsia="ru-KZ"/>
              </w:rPr>
              <w:drawing>
                <wp:inline distT="0" distB="0" distL="0" distR="0" wp14:anchorId="62348AA7" wp14:editId="14B80CED">
                  <wp:extent cx="571500" cy="198120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E7D57E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СМ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vertAlign w:val="superscript"/>
                <w:lang w:val="ru-KZ" w:eastAsia="ru-KZ"/>
              </w:rPr>
              <w:t>2)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, ММ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vertAlign w:val="superscript"/>
                <w:lang w:val="ru-KZ" w:eastAsia="ru-KZ"/>
              </w:rPr>
              <w:t>5)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F629B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ММ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vertAlign w:val="superscript"/>
                <w:lang w:val="ru-KZ" w:eastAsia="ru-KZ"/>
              </w:rPr>
              <w:t>5)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, ШБМ</w:t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vertAlign w:val="superscript"/>
                <w:lang w:val="ru-KZ" w:eastAsia="ru-KZ"/>
              </w:rPr>
              <w:t>3)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AB8E14" w14:textId="08C46A1B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20"/>
                <w:szCs w:val="20"/>
                <w:lang w:val="ru-KZ" w:eastAsia="ru-KZ"/>
              </w:rPr>
              <w:drawing>
                <wp:inline distT="0" distB="0" distL="0" distR="0" wp14:anchorId="73D494EB" wp14:editId="3D61FDBF">
                  <wp:extent cx="579120" cy="228600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912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A76500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 </w:t>
            </w:r>
          </w:p>
          <w:p w14:paraId="07E8462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 </w:t>
            </w:r>
          </w:p>
          <w:p w14:paraId="74D80F7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 </w:t>
            </w:r>
          </w:p>
        </w:tc>
      </w:tr>
      <w:tr w:rsidR="00EB1250" w:rsidRPr="00EB1250" w14:paraId="388D4D96" w14:textId="77777777" w:rsidTr="00EB1250">
        <w:tc>
          <w:tcPr>
            <w:tcW w:w="17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DBBEAE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Бурый уголь</w:t>
            </w:r>
          </w:p>
          <w:p w14:paraId="182F0EB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(</w:t>
            </w: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20"/>
                <w:szCs w:val="20"/>
                <w:lang w:val="ru-KZ" w:eastAsia="ru-KZ"/>
              </w:rPr>
              <w:drawing>
                <wp:inline distT="0" distB="0" distL="0" distR="0" wp14:anchorId="73506452" wp14:editId="6E25991E">
                  <wp:extent cx="685800" cy="243840"/>
                  <wp:effectExtent l="0" t="0" r="0" b="381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243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)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53BBA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Ограничений нет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539CBD" w14:textId="0EF29A79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20"/>
                <w:szCs w:val="20"/>
                <w:lang w:val="ru-KZ" w:eastAsia="ru-KZ"/>
              </w:rPr>
              <w:drawing>
                <wp:inline distT="0" distB="0" distL="0" distR="0" wp14:anchorId="33701381" wp14:editId="6DA8FC39">
                  <wp:extent cx="571500" cy="198120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B0BDA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ММ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69667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ВМ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8CF48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60</w:t>
            </w:r>
          </w:p>
        </w:tc>
      </w:tr>
      <w:tr w:rsidR="00EB1250" w:rsidRPr="00EB1250" w14:paraId="4CA41FD9" w14:textId="77777777" w:rsidTr="00EB1250">
        <w:tc>
          <w:tcPr>
            <w:tcW w:w="17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E640F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Бурый уголь</w:t>
            </w:r>
          </w:p>
          <w:p w14:paraId="5F573CE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(</w:t>
            </w: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20"/>
                <w:szCs w:val="20"/>
                <w:lang w:val="ru-KZ" w:eastAsia="ru-KZ"/>
              </w:rPr>
              <w:drawing>
                <wp:inline distT="0" distB="0" distL="0" distR="0" wp14:anchorId="06E11809" wp14:editId="0463D888">
                  <wp:extent cx="685800" cy="243840"/>
                  <wp:effectExtent l="0" t="0" r="0" b="381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243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)</w:t>
            </w: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C7C5A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Ограничений нет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674CD" w14:textId="05A6A94B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20"/>
                <w:szCs w:val="20"/>
                <w:lang w:val="ru-KZ" w:eastAsia="ru-KZ"/>
              </w:rPr>
              <w:drawing>
                <wp:inline distT="0" distB="0" distL="0" distR="0" wp14:anchorId="057682EC" wp14:editId="2E893CFA">
                  <wp:extent cx="571500" cy="198120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EBD43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ВМ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38D94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ММ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F48BC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0"/>
                <w:szCs w:val="20"/>
                <w:lang w:val="ru-KZ" w:eastAsia="ru-KZ"/>
              </w:rPr>
              <w:t>60</w:t>
            </w:r>
          </w:p>
        </w:tc>
      </w:tr>
    </w:tbl>
    <w:p w14:paraId="4F66AE42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ШБМ – </w:t>
      </w:r>
      <w:proofErr w:type="spellStart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шаробарабанная</w:t>
      </w:r>
      <w:proofErr w:type="spellEnd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 мельница, СМ – среднеходная мельница, ММ – молотковая мельница, ВМ – ветряная мельница.</w:t>
      </w:r>
    </w:p>
    <w:p w14:paraId="3137FF6E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1) если у угля и промежуточной продукции в рабочей массе содержание карбонатной серы будет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61F500DC" wp14:editId="0F2EE10D">
            <wp:extent cx="723900" cy="281940"/>
            <wp:effectExtent l="0" t="0" r="0" b="3810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, выбираем только ШБМ;</w:t>
      </w:r>
    </w:p>
    <w:p w14:paraId="4C4EF68D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2) если зольность на сухую массу угля составляет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147C5D22" wp14:editId="020D97AE">
            <wp:extent cx="822960" cy="243840"/>
            <wp:effectExtent l="0" t="0" r="0" b="3810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" cy="24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, то нет необходимости применять СМ, т.к. будет происходить быстрый износ внутренних частей мельницы, потому следует применять  мельницы с  </w:t>
      </w:r>
      <w:proofErr w:type="spellStart"/>
      <w:r w:rsidRPr="00EB1250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ru-KZ" w:eastAsia="ru-KZ"/>
        </w:rPr>
        <w:t>k</w:t>
      </w:r>
      <w:r w:rsidRPr="00EB1250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val="ru-KZ" w:eastAsia="ru-KZ"/>
        </w:rPr>
        <w:t>ло</w:t>
      </w:r>
      <w:proofErr w:type="spellEnd"/>
      <w:r w:rsidRPr="00EB1250">
        <w:rPr>
          <w:rFonts w:ascii="Times New Roman" w:eastAsia="Times New Roman" w:hAnsi="Times New Roman" w:cs="Times New Roman"/>
          <w:i/>
          <w:iCs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5E8095C6" wp14:editId="05FEA32E">
            <wp:extent cx="335280" cy="236220"/>
            <wp:effectExtent l="0" t="0" r="762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2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ru-KZ" w:eastAsia="ru-KZ"/>
        </w:rPr>
        <w:t>;</w:t>
      </w:r>
    </w:p>
    <w:p w14:paraId="0C556607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3) нужно выбирать только для котлов с паропроизводительностью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14C6C274" wp14:editId="281E8C19">
            <wp:extent cx="609600" cy="228600"/>
            <wp:effectExtent l="0" t="0" r="0" b="0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т/час;</w:t>
      </w:r>
    </w:p>
    <w:p w14:paraId="4337D61C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4) нужно выбирать только для котлов с паропроизводительностью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36F15826" wp14:editId="63CF8511">
            <wp:extent cx="571500" cy="198120"/>
            <wp:effectExtent l="0" t="0" r="0" b="0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т/час;</w:t>
      </w:r>
    </w:p>
    <w:p w14:paraId="501DD985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5) следует выбирать для углей с количеством летучих веществ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2B30C028" wp14:editId="0848965A">
            <wp:extent cx="822960" cy="243840"/>
            <wp:effectExtent l="0" t="0" r="0" b="381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" cy="24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.</w:t>
      </w:r>
    </w:p>
    <w:p w14:paraId="242EABFE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lastRenderedPageBreak/>
        <w:t xml:space="preserve">При выборе мельницы необходимо учитывать следующие особенности: самым универсальным видом мельниц считается </w:t>
      </w:r>
      <w:proofErr w:type="spellStart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шаро</w:t>
      </w:r>
      <w:proofErr w:type="spellEnd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- барабанная мельница. Однако, типовые размеры ШБМ очень велики, высока их  металлоемкость и первоначальная себестоимость, по сравнению с другими видами мельниц расход </w:t>
      </w:r>
      <w:proofErr w:type="spellStart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элетроэнергии</w:t>
      </w:r>
      <w:proofErr w:type="spellEnd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, затрачиваемый на дробление и измельчение угля и транспортировку пыли в горелку значительно выше. Поэтому подготовка угольной пыли в ШБМ имеет сравнительно низкие экономические показатели. ШБМ применяются для топлива с высокой золистостью и низкой способностью вступления в химические реакции (антрациты, полуантрациты, некоторые виды каменных углей). ШБМ выбирают в случаях, когда </w:t>
      </w:r>
      <w:proofErr w:type="spellStart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отсутсвует</w:t>
      </w:r>
      <w:proofErr w:type="spellEnd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 возможность применения других типов мельниц. ШБМ обычно применяются в системе пылеприготовления с промежуточным бункером, с последующей транспортировкой угольной пыли в горелку.</w:t>
      </w:r>
    </w:p>
    <w:p w14:paraId="2D88FF99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В молотковых мельницах ММ измельчаются так </w:t>
      </w:r>
      <w:proofErr w:type="spellStart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называеме</w:t>
      </w:r>
      <w:proofErr w:type="spellEnd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 мягкие угли с количеством летучих веществ свыше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63BCA9AC" wp14:editId="57C6276A">
            <wp:extent cx="822960" cy="243840"/>
            <wp:effectExtent l="0" t="0" r="0" b="3810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" cy="24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(бурый и каменный). Такие  угли могут быть грубого помола, при этом экономические показатели молотковой мельницы остаются достаточно высокими.</w:t>
      </w:r>
    </w:p>
    <w:p w14:paraId="7BC25FA1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ММ применяется в системе прямого вдувания пыли в котлах, работающих под высоким давлением.</w:t>
      </w:r>
    </w:p>
    <w:p w14:paraId="6ADB9587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Среднеходные мельницы СМ оборудованы валками или/и шарами, при помощи которых, происходит дробление угля. СМ применяются для каменных углей с значением зольности на сухую массу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67E2F7FB" wp14:editId="0950364C">
            <wp:extent cx="845820" cy="243840"/>
            <wp:effectExtent l="0" t="0" r="0" b="381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820" cy="24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, а также для  бурых углей с низкой влажностью в системах с прямым вдуванием пыли в горелку.</w:t>
      </w:r>
    </w:p>
    <w:p w14:paraId="05044792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Ветряные мельницы ВМ применяются для измельчения торфа и особенно влажного бурого угля, в системах с предварительной просушкой их камерными газами в специальных шахтах.</w:t>
      </w:r>
    </w:p>
    <w:p w14:paraId="103A5255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Для определения числа мельниц, необходимого для подготовки заданного  вида топлива для сжигания в котельном агрегате необходимо воспользоваться таблицей 1.4.</w:t>
      </w:r>
    </w:p>
    <w:p w14:paraId="28753363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334132C2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Таблица 1.4 –Выбор типа мельниц и их количества для котельных агрегатов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3"/>
        <w:gridCol w:w="925"/>
        <w:gridCol w:w="926"/>
        <w:gridCol w:w="984"/>
        <w:gridCol w:w="985"/>
        <w:gridCol w:w="986"/>
        <w:gridCol w:w="946"/>
        <w:gridCol w:w="1005"/>
        <w:gridCol w:w="1005"/>
      </w:tblGrid>
      <w:tr w:rsidR="00EB1250" w:rsidRPr="00EB1250" w14:paraId="6AF552AC" w14:textId="77777777" w:rsidTr="00EB1250">
        <w:tc>
          <w:tcPr>
            <w:tcW w:w="1082" w:type="dxa"/>
            <w:vMerge w:val="restart"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45157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Вид мельницы</w:t>
            </w:r>
          </w:p>
        </w:tc>
        <w:tc>
          <w:tcPr>
            <w:tcW w:w="8489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56548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Паро-производительность агрегата котла, т/час</w:t>
            </w:r>
          </w:p>
        </w:tc>
      </w:tr>
      <w:tr w:rsidR="00EB1250" w:rsidRPr="00EB1250" w14:paraId="4D19A493" w14:textId="77777777" w:rsidTr="00EB1250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vAlign w:val="center"/>
            <w:hideMark/>
          </w:tcPr>
          <w:p w14:paraId="607180F3" w14:textId="77777777" w:rsidR="00EB1250" w:rsidRPr="00EB1250" w:rsidRDefault="00EB1250" w:rsidP="00EB12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6CDCD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12-35</w:t>
            </w:r>
          </w:p>
        </w:tc>
        <w:tc>
          <w:tcPr>
            <w:tcW w:w="1060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6119E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50-75</w:t>
            </w:r>
          </w:p>
        </w:tc>
        <w:tc>
          <w:tcPr>
            <w:tcW w:w="1060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2B2E59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120-270</w:t>
            </w:r>
          </w:p>
        </w:tc>
        <w:tc>
          <w:tcPr>
            <w:tcW w:w="1061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9DE31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320-420</w:t>
            </w:r>
          </w:p>
        </w:tc>
        <w:tc>
          <w:tcPr>
            <w:tcW w:w="1062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1E1CF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500-640</w:t>
            </w:r>
          </w:p>
        </w:tc>
        <w:tc>
          <w:tcPr>
            <w:tcW w:w="1062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49CBE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950</w:t>
            </w:r>
          </w:p>
        </w:tc>
        <w:tc>
          <w:tcPr>
            <w:tcW w:w="1062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20422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1600</w:t>
            </w:r>
          </w:p>
        </w:tc>
        <w:tc>
          <w:tcPr>
            <w:tcW w:w="1062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966E7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2500</w:t>
            </w:r>
          </w:p>
        </w:tc>
      </w:tr>
      <w:tr w:rsidR="00EB1250" w:rsidRPr="00EB1250" w14:paraId="7868F12A" w14:textId="77777777" w:rsidTr="00EB1250">
        <w:tc>
          <w:tcPr>
            <w:tcW w:w="9571" w:type="dxa"/>
            <w:gridSpan w:val="9"/>
            <w:tcBorders>
              <w:top w:val="nil"/>
              <w:left w:val="single" w:sz="8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CB7C3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Схема прямого вдувания угольной пыли</w:t>
            </w:r>
          </w:p>
        </w:tc>
      </w:tr>
      <w:tr w:rsidR="00EB1250" w:rsidRPr="00EB1250" w14:paraId="42622B43" w14:textId="77777777" w:rsidTr="00EB1250">
        <w:tc>
          <w:tcPr>
            <w:tcW w:w="10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F8D87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lastRenderedPageBreak/>
              <w:t>ШБМ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94F89E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127F7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B0EFA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E73B4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b/>
                <w:bCs/>
                <w:color w:val="000666"/>
                <w:sz w:val="28"/>
                <w:szCs w:val="28"/>
                <w:lang w:val="ru-KZ" w:eastAsia="ru-KZ"/>
              </w:rPr>
              <w:t>-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D9E99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b/>
                <w:bCs/>
                <w:color w:val="000666"/>
                <w:sz w:val="28"/>
                <w:szCs w:val="28"/>
                <w:lang w:val="ru-KZ" w:eastAsia="ru-KZ"/>
              </w:rPr>
              <w:t>-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E1F9D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b/>
                <w:bCs/>
                <w:color w:val="000666"/>
                <w:sz w:val="28"/>
                <w:szCs w:val="28"/>
                <w:lang w:val="ru-KZ" w:eastAsia="ru-KZ"/>
              </w:rPr>
              <w:t>-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3A138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b/>
                <w:bCs/>
                <w:color w:val="000666"/>
                <w:sz w:val="28"/>
                <w:szCs w:val="28"/>
                <w:lang w:val="ru-KZ" w:eastAsia="ru-KZ"/>
              </w:rPr>
              <w:t>-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0D0AB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b/>
                <w:bCs/>
                <w:color w:val="000666"/>
                <w:sz w:val="28"/>
                <w:szCs w:val="28"/>
                <w:lang w:val="ru-KZ" w:eastAsia="ru-KZ"/>
              </w:rPr>
              <w:t>-</w:t>
            </w:r>
          </w:p>
        </w:tc>
      </w:tr>
      <w:tr w:rsidR="00EB1250" w:rsidRPr="00EB1250" w14:paraId="00EE4639" w14:textId="77777777" w:rsidTr="00EB1250">
        <w:tc>
          <w:tcPr>
            <w:tcW w:w="10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22847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ММ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402B3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C58A2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510EF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2-4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B7368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3-4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B39FF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4-6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0DFA5E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4-6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4A9DE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6-8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9756E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8-10</w:t>
            </w:r>
          </w:p>
        </w:tc>
      </w:tr>
      <w:tr w:rsidR="00EB1250" w:rsidRPr="00EB1250" w14:paraId="0D0381A2" w14:textId="77777777" w:rsidTr="00EB1250">
        <w:tc>
          <w:tcPr>
            <w:tcW w:w="10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08ABC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ВМ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B3F96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736AC9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D48BC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2-4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03BE5E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3-4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AAEAE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4-6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024FB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4-6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B941B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6-8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A538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8-10</w:t>
            </w:r>
          </w:p>
        </w:tc>
      </w:tr>
      <w:tr w:rsidR="00EB1250" w:rsidRPr="00EB1250" w14:paraId="613F0D8E" w14:textId="77777777" w:rsidTr="00EB1250">
        <w:tc>
          <w:tcPr>
            <w:tcW w:w="10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90EA6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СМ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7CC4A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91A4F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72979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2-4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2D1E2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3-4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EA391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9C5A4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4-6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3F4CF9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6-8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78D2E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8-10</w:t>
            </w:r>
          </w:p>
        </w:tc>
      </w:tr>
      <w:tr w:rsidR="00EB1250" w:rsidRPr="00EB1250" w14:paraId="212D1D27" w14:textId="77777777" w:rsidTr="00EB1250">
        <w:tc>
          <w:tcPr>
            <w:tcW w:w="9571" w:type="dxa"/>
            <w:gridSpan w:val="9"/>
            <w:tcBorders>
              <w:top w:val="nil"/>
              <w:left w:val="single" w:sz="8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F7D82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Схема транспортировки угольной пыли  из промежуточного бункера</w:t>
            </w:r>
          </w:p>
        </w:tc>
      </w:tr>
      <w:tr w:rsidR="00EB1250" w:rsidRPr="00EB1250" w14:paraId="1B94CAD1" w14:textId="77777777" w:rsidTr="00EB1250">
        <w:tc>
          <w:tcPr>
            <w:tcW w:w="10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C41CB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ШБМ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8F41A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D63F9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5360B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1-2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B2684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1-2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568EA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ABA55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F2BA1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D918A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6</w:t>
            </w:r>
          </w:p>
        </w:tc>
      </w:tr>
      <w:tr w:rsidR="00EB1250" w:rsidRPr="00EB1250" w14:paraId="3D158F44" w14:textId="77777777" w:rsidTr="00EB1250">
        <w:tc>
          <w:tcPr>
            <w:tcW w:w="10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35743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ММ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B835F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b/>
                <w:bCs/>
                <w:color w:val="000666"/>
                <w:sz w:val="28"/>
                <w:szCs w:val="28"/>
                <w:lang w:val="ru-KZ" w:eastAsia="ru-KZ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FB830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b/>
                <w:bCs/>
                <w:color w:val="000666"/>
                <w:sz w:val="28"/>
                <w:szCs w:val="28"/>
                <w:lang w:val="ru-KZ" w:eastAsia="ru-KZ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DF4B49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5806E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2-3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0D045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2-4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6D2BB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4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32F3B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6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BC33A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8</w:t>
            </w:r>
          </w:p>
        </w:tc>
      </w:tr>
    </w:tbl>
    <w:p w14:paraId="7F25ED21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6D070B7D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val="ru-KZ" w:eastAsia="ru-KZ"/>
        </w:rPr>
        <w:t>1.3 Расчет производительности мельницы</w:t>
      </w:r>
    </w:p>
    <w:p w14:paraId="4250A808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2B4B0ADB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При выборе схемы прямого вдувания угольной пыли в топки котлов производительность отдельной мельницы по измельчению угля в системе пылеприготовления определяется следующим образом:</w:t>
      </w:r>
    </w:p>
    <w:p w14:paraId="78EC4620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Если для одного котла работают 3-4 мельницы и одна из них по причине дефекта остановилась, рабочая производительного каждой оставшейся мельницы должна обеспечивать 80% рабочей производительности котла:</w:t>
      </w:r>
    </w:p>
    <w:p w14:paraId="1B4B4046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52"/>
        <w:gridCol w:w="903"/>
      </w:tblGrid>
      <w:tr w:rsidR="00EB1250" w:rsidRPr="00EB1250" w14:paraId="47785812" w14:textId="77777777" w:rsidTr="00EB1250">
        <w:tc>
          <w:tcPr>
            <w:tcW w:w="46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ED80A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28"/>
                <w:szCs w:val="28"/>
                <w:lang w:val="ru-KZ" w:eastAsia="ru-KZ"/>
              </w:rPr>
              <w:drawing>
                <wp:inline distT="0" distB="0" distL="0" distR="0" wp14:anchorId="653FBA7A" wp14:editId="58E1D55A">
                  <wp:extent cx="952500" cy="563880"/>
                  <wp:effectExtent l="0" t="0" r="0" b="7620"/>
                  <wp:docPr id="73" name="Рисунок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563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, т/час,</w:t>
            </w:r>
          </w:p>
        </w:tc>
        <w:tc>
          <w:tcPr>
            <w:tcW w:w="3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6CEAC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(1.8)</w:t>
            </w:r>
          </w:p>
        </w:tc>
      </w:tr>
    </w:tbl>
    <w:p w14:paraId="6ED77AB6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5B8B7F98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где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6AC2C146" wp14:editId="4C7D83A1">
            <wp:extent cx="236220" cy="281940"/>
            <wp:effectExtent l="0" t="0" r="0" b="3810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- число мельниц, работающих для отдельного котла (определяется из таблицы 3.2);</w:t>
      </w:r>
    </w:p>
    <w:p w14:paraId="11AABE37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062F923B" wp14:editId="6A0993A2">
            <wp:extent cx="236220" cy="274320"/>
            <wp:effectExtent l="0" t="0" r="0" b="0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" cy="27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- расход топлива котла, т/час.</w:t>
      </w:r>
    </w:p>
    <w:p w14:paraId="5E500F35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Если для одного котельного  агрегата работают 5 или больше мельниц и одна из них по причине дефекта остановилась, рабочая производительного каждой оставшейся мельницы должна обеспечивать 90% рабочей производительности котла:</w:t>
      </w:r>
    </w:p>
    <w:p w14:paraId="40644C2E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52"/>
        <w:gridCol w:w="903"/>
      </w:tblGrid>
      <w:tr w:rsidR="00EB1250" w:rsidRPr="00EB1250" w14:paraId="22781831" w14:textId="77777777" w:rsidTr="00EB1250">
        <w:tc>
          <w:tcPr>
            <w:tcW w:w="46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CB581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28"/>
                <w:szCs w:val="28"/>
                <w:lang w:val="ru-KZ" w:eastAsia="ru-KZ"/>
              </w:rPr>
              <w:drawing>
                <wp:inline distT="0" distB="0" distL="0" distR="0" wp14:anchorId="0C71A285" wp14:editId="7E7474AC">
                  <wp:extent cx="1036320" cy="609600"/>
                  <wp:effectExtent l="0" t="0" r="0" b="0"/>
                  <wp:docPr id="76" name="Рисунок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632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, т/час.</w:t>
            </w:r>
          </w:p>
        </w:tc>
        <w:tc>
          <w:tcPr>
            <w:tcW w:w="3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FEC92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(1.9)</w:t>
            </w:r>
          </w:p>
        </w:tc>
      </w:tr>
    </w:tbl>
    <w:p w14:paraId="7444D1A9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lastRenderedPageBreak/>
        <w:t> </w:t>
      </w:r>
    </w:p>
    <w:p w14:paraId="0F2C33A3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Если для одного котельного агрегата работают 2 мельницы, то рабочая производительность определяется следующим образом:</w:t>
      </w:r>
    </w:p>
    <w:p w14:paraId="2DC5B5C7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12"/>
        <w:gridCol w:w="1043"/>
      </w:tblGrid>
      <w:tr w:rsidR="00EB1250" w:rsidRPr="00EB1250" w14:paraId="14F9B02E" w14:textId="77777777" w:rsidTr="00EB1250">
        <w:tc>
          <w:tcPr>
            <w:tcW w:w="45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DB6AA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28"/>
                <w:szCs w:val="28"/>
                <w:lang w:val="ru-KZ" w:eastAsia="ru-KZ"/>
              </w:rPr>
              <w:drawing>
                <wp:inline distT="0" distB="0" distL="0" distR="0" wp14:anchorId="54ACD8B4" wp14:editId="060252BA">
                  <wp:extent cx="1051560" cy="342900"/>
                  <wp:effectExtent l="0" t="0" r="0" b="0"/>
                  <wp:docPr id="77" name="Рисунок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156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.</w:t>
            </w:r>
          </w:p>
        </w:tc>
        <w:tc>
          <w:tcPr>
            <w:tcW w:w="4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97A74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(1.10)</w:t>
            </w:r>
          </w:p>
        </w:tc>
      </w:tr>
    </w:tbl>
    <w:p w14:paraId="49E89693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7AE55247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При выборе схемы транспортировки угольной пыли в котлы через промежуточный бункер, производительность отдельной мельницы в системе определяется в следующем виде: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12"/>
        <w:gridCol w:w="1043"/>
      </w:tblGrid>
      <w:tr w:rsidR="00EB1250" w:rsidRPr="00EB1250" w14:paraId="25FBC2CB" w14:textId="77777777" w:rsidTr="00EB1250">
        <w:tc>
          <w:tcPr>
            <w:tcW w:w="45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92559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 </w:t>
            </w:r>
          </w:p>
          <w:p w14:paraId="6AE98B8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28"/>
                <w:szCs w:val="28"/>
                <w:lang w:val="ru-KZ" w:eastAsia="ru-KZ"/>
              </w:rPr>
              <w:drawing>
                <wp:inline distT="0" distB="0" distL="0" distR="0" wp14:anchorId="222C5B2D" wp14:editId="1AB28A44">
                  <wp:extent cx="1287780" cy="609600"/>
                  <wp:effectExtent l="0" t="0" r="7620" b="0"/>
                  <wp:docPr id="78" name="Рисунок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778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, т/час,</w:t>
            </w:r>
          </w:p>
        </w:tc>
        <w:tc>
          <w:tcPr>
            <w:tcW w:w="4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9B349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 </w:t>
            </w:r>
          </w:p>
          <w:p w14:paraId="093DE16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(1.11)</w:t>
            </w:r>
          </w:p>
        </w:tc>
      </w:tr>
    </w:tbl>
    <w:p w14:paraId="466CB1F3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52F386B3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где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4E6F2007" wp14:editId="182C97C5">
            <wp:extent cx="198120" cy="281940"/>
            <wp:effectExtent l="0" t="0" r="0" b="381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  <w:r w:rsidRPr="00EB1250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val="ru-KZ" w:eastAsia="ru-KZ"/>
        </w:rPr>
        <w:t>-</w:t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  <w:proofErr w:type="spellStart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коэфициент</w:t>
      </w:r>
      <w:proofErr w:type="spellEnd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 </w:t>
      </w:r>
      <w:proofErr w:type="spellStart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дробения</w:t>
      </w:r>
      <w:proofErr w:type="spellEnd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 при установлении в системе ШБМ принимается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01C71146" wp14:editId="4CEE6074">
            <wp:extent cx="655320" cy="304800"/>
            <wp:effectExtent l="0" t="0" r="0" b="0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;</w:t>
      </w:r>
    </w:p>
    <w:p w14:paraId="63836F8B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при установлении ММ либо СМ по две штуки, то принимается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6FF71A8E" wp14:editId="75C2B750">
            <wp:extent cx="723900" cy="281940"/>
            <wp:effectExtent l="0" t="0" r="0" b="3810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; если мельницы установлены по три штуки, то - 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49FF7079" wp14:editId="678AA7E6">
            <wp:extent cx="624840" cy="281940"/>
            <wp:effectExtent l="0" t="0" r="3810" b="3810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;  по четыре -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4D580981" wp14:editId="457189BB">
            <wp:extent cx="609600" cy="281940"/>
            <wp:effectExtent l="0" t="0" r="0" b="3810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;</w:t>
      </w:r>
    </w:p>
    <w:p w14:paraId="445B24A0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2FBDAC0B" wp14:editId="1A7DE50F">
            <wp:extent cx="236220" cy="281940"/>
            <wp:effectExtent l="0" t="0" r="0" b="3810"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- число мельниц, работающих для отдельного котла (см. таблицу 3.2);</w:t>
      </w:r>
    </w:p>
    <w:p w14:paraId="7798F500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6AC939BA" wp14:editId="44B88723">
            <wp:extent cx="198120" cy="274320"/>
            <wp:effectExtent l="0" t="0" r="0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27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- число котлов, установленных на станции.</w:t>
      </w:r>
    </w:p>
    <w:p w14:paraId="41FBE9E6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784901C8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val="ru-KZ" w:eastAsia="ru-KZ"/>
        </w:rPr>
        <w:t>1.4  Определение отдельной замкнутой системы  приготовления угольной пыли,   выбор     схемы    в     соответствии      с    видом мельницы для размола угля</w:t>
      </w:r>
    </w:p>
    <w:p w14:paraId="23D63EB5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6D3072B4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lastRenderedPageBreak/>
        <w:t>В общем виде системы пылеприготовления в зависимости от вида подготовки топлива делятся на два вида - центральные и отдельные. В расчетно-графической работе рассматриваются только отдельные системы. Такие системы взаимодействуют с котлом при помощи воздуха или газов. В отдельных системах мельницы расположены вблизи котельного агрегата. Схемы отдельных систем в зависимости от особенностей делятся на два вида: схема прямого вдувания угольной пыли в топку и схема транспортировки угольной пыли в топку через промежуточный бункер.</w:t>
      </w:r>
    </w:p>
    <w:p w14:paraId="76AD5222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В первой схеме смесь предварительно измельченного угля  и первичный воздух напрямую вдуваются в топку. Во второй схеме угольная пыль, подготовленная в мельнице, предварительно собирается в промежуточном бункере и подается в котлы из этого бункера. Такие схемы со своей стороны делятся на </w:t>
      </w:r>
      <w:r w:rsidRPr="00EB1250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ru-KZ" w:eastAsia="ru-KZ"/>
        </w:rPr>
        <w:t>замкнутые и незамкнутые</w:t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. В замкнутой системе отработавшие </w:t>
      </w:r>
      <w:proofErr w:type="spellStart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газы</w:t>
      </w:r>
      <w:proofErr w:type="spellEnd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 подаются в нижнюю часть топки, а в незамкнутой системе </w:t>
      </w:r>
      <w:proofErr w:type="spellStart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газы</w:t>
      </w:r>
      <w:proofErr w:type="spellEnd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 из топки  выбрасываются в атмосферу или газоход, ведущий к дымососу.</w:t>
      </w:r>
    </w:p>
    <w:p w14:paraId="7234CE2C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Схема подготовки угольной пыли определяется в зависимости от вида угля, его приведенной влажности и количества влаги, выпаренной из него в результате сушки угля. Принятое количество влаги определяют следующим образом:</w:t>
      </w:r>
    </w:p>
    <w:tbl>
      <w:tblPr>
        <w:tblW w:w="48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38"/>
        <w:gridCol w:w="1043"/>
      </w:tblGrid>
      <w:tr w:rsidR="00EB1250" w:rsidRPr="00EB1250" w14:paraId="3272AB0F" w14:textId="77777777" w:rsidTr="00EB1250">
        <w:trPr>
          <w:trHeight w:val="732"/>
        </w:trPr>
        <w:tc>
          <w:tcPr>
            <w:tcW w:w="45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D65682" w14:textId="7D8DCCF4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                                                                    </w:t>
            </w: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28"/>
                <w:szCs w:val="28"/>
                <w:lang w:val="ru-KZ" w:eastAsia="ru-KZ"/>
              </w:rPr>
              <w:drawing>
                <wp:inline distT="0" distB="0" distL="0" distR="0" wp14:anchorId="76251936" wp14:editId="0845221C">
                  <wp:extent cx="1676400" cy="861060"/>
                  <wp:effectExtent l="0" t="0" r="0" b="0"/>
                  <wp:docPr id="86" name="Рисунок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861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C1A20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(1.12)</w:t>
            </w:r>
          </w:p>
        </w:tc>
      </w:tr>
    </w:tbl>
    <w:p w14:paraId="74192C39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04C27561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где </w:t>
      </w: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5F3A3874" wp14:editId="5794A164">
            <wp:extent cx="723900" cy="281940"/>
            <wp:effectExtent l="0" t="0" r="0" b="3810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,% - количество влаги в рабочей массе топлива;</w:t>
      </w:r>
    </w:p>
    <w:p w14:paraId="331DC8A8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7C005EB4" wp14:editId="353E1661">
            <wp:extent cx="769620" cy="281940"/>
            <wp:effectExtent l="0" t="0" r="0" b="3810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62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, % - влажность угольной пыли.</w:t>
      </w:r>
    </w:p>
    <w:p w14:paraId="18A79446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6D449648" w14:textId="77777777" w:rsid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</w:p>
    <w:p w14:paraId="5013DD08" w14:textId="77777777" w:rsid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</w:p>
    <w:p w14:paraId="7593269A" w14:textId="77777777" w:rsid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</w:p>
    <w:p w14:paraId="1F21648A" w14:textId="77777777" w:rsid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</w:p>
    <w:p w14:paraId="1E8AD549" w14:textId="77777777" w:rsid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</w:p>
    <w:p w14:paraId="6FF00097" w14:textId="5F1AB47C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lastRenderedPageBreak/>
        <w:t>Таблица 1.5 - Показатели для выбора схемы подготовки пыли</w:t>
      </w:r>
    </w:p>
    <w:tbl>
      <w:tblPr>
        <w:tblW w:w="10972" w:type="dxa"/>
        <w:tblInd w:w="-128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2"/>
        <w:gridCol w:w="850"/>
        <w:gridCol w:w="851"/>
        <w:gridCol w:w="992"/>
        <w:gridCol w:w="1134"/>
        <w:gridCol w:w="850"/>
        <w:gridCol w:w="709"/>
        <w:gridCol w:w="60"/>
        <w:gridCol w:w="791"/>
        <w:gridCol w:w="850"/>
        <w:gridCol w:w="22"/>
        <w:gridCol w:w="605"/>
        <w:gridCol w:w="166"/>
        <w:gridCol w:w="20"/>
        <w:gridCol w:w="38"/>
        <w:gridCol w:w="28"/>
        <w:gridCol w:w="577"/>
        <w:gridCol w:w="45"/>
        <w:gridCol w:w="484"/>
        <w:gridCol w:w="198"/>
      </w:tblGrid>
      <w:tr w:rsidR="00EB1250" w:rsidRPr="00EB1250" w14:paraId="3AF0E381" w14:textId="77777777" w:rsidTr="00125B79">
        <w:trPr>
          <w:gridAfter w:val="1"/>
          <w:wAfter w:w="198" w:type="dxa"/>
          <w:trHeight w:val="105"/>
        </w:trPr>
        <w:tc>
          <w:tcPr>
            <w:tcW w:w="170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53A5C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Наименования</w:t>
            </w:r>
          </w:p>
        </w:tc>
        <w:tc>
          <w:tcPr>
            <w:tcW w:w="9072" w:type="dxa"/>
            <w:gridSpan w:val="18"/>
            <w:tcBorders>
              <w:top w:val="single" w:sz="8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0BA61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Замкнутая схема</w:t>
            </w:r>
          </w:p>
        </w:tc>
      </w:tr>
      <w:tr w:rsidR="00EB1250" w:rsidRPr="00EB1250" w14:paraId="7F8CC240" w14:textId="77777777" w:rsidTr="00125B79">
        <w:trPr>
          <w:gridAfter w:val="1"/>
          <w:wAfter w:w="198" w:type="dxa"/>
          <w:trHeight w:val="105"/>
        </w:trPr>
        <w:tc>
          <w:tcPr>
            <w:tcW w:w="170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54A973" w14:textId="77777777" w:rsidR="00EB1250" w:rsidRPr="00EB1250" w:rsidRDefault="00EB1250" w:rsidP="00EB12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</w:p>
        </w:tc>
        <w:tc>
          <w:tcPr>
            <w:tcW w:w="4677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F57599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Прямое вдувание угольной пыли в топку</w:t>
            </w:r>
          </w:p>
        </w:tc>
        <w:tc>
          <w:tcPr>
            <w:tcW w:w="4395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AD39B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с промежуточным бункером</w:t>
            </w:r>
          </w:p>
        </w:tc>
      </w:tr>
      <w:tr w:rsidR="00EB1250" w:rsidRPr="00EB1250" w14:paraId="352B0463" w14:textId="77777777" w:rsidTr="00125B79">
        <w:trPr>
          <w:trHeight w:val="427"/>
        </w:trPr>
        <w:tc>
          <w:tcPr>
            <w:tcW w:w="170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05131A" w14:textId="77777777" w:rsidR="00EB1250" w:rsidRPr="00EB1250" w:rsidRDefault="00EB1250" w:rsidP="00EB12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BA9E0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ШДД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4DDE6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БД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5A8139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ОЖД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1C0CB9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ЖД</w:t>
            </w:r>
          </w:p>
        </w:tc>
        <w:tc>
          <w:tcPr>
            <w:tcW w:w="2492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20E4B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ШДД</w:t>
            </w:r>
          </w:p>
        </w:tc>
        <w:tc>
          <w:tcPr>
            <w:tcW w:w="1332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F2C2E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БД</w:t>
            </w:r>
          </w:p>
        </w:tc>
      </w:tr>
      <w:tr w:rsidR="00EB1250" w:rsidRPr="00EB1250" w14:paraId="39A526B1" w14:textId="77777777" w:rsidTr="00125B79">
        <w:trPr>
          <w:trHeight w:val="350"/>
        </w:trPr>
        <w:tc>
          <w:tcPr>
            <w:tcW w:w="1702" w:type="dxa"/>
            <w:tcBorders>
              <w:top w:val="nil"/>
              <w:left w:val="single" w:sz="8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540AD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31329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6E020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508B19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F5460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8B5B0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6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2FB3BE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7</w:t>
            </w:r>
          </w:p>
        </w:tc>
        <w:tc>
          <w:tcPr>
            <w:tcW w:w="791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0F739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D13899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9</w:t>
            </w:r>
          </w:p>
        </w:tc>
        <w:tc>
          <w:tcPr>
            <w:tcW w:w="851" w:type="dxa"/>
            <w:gridSpan w:val="5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7524E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10</w:t>
            </w:r>
          </w:p>
        </w:tc>
        <w:tc>
          <w:tcPr>
            <w:tcW w:w="1332" w:type="dxa"/>
            <w:gridSpan w:val="5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151A7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11</w:t>
            </w:r>
          </w:p>
        </w:tc>
      </w:tr>
      <w:tr w:rsidR="00EB1250" w:rsidRPr="00EB1250" w14:paraId="7E59DB91" w14:textId="77777777" w:rsidTr="00125B79">
        <w:trPr>
          <w:trHeight w:val="2310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CA17A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Схема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FA938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рисунок 2.1а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FB43F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рисунок 2.1б</w:t>
            </w:r>
          </w:p>
          <w:p w14:paraId="736A457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F8136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 xml:space="preserve">рисунок 2.2 </w:t>
            </w: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а,б,в</w:t>
            </w:r>
            <w:proofErr w:type="spellEnd"/>
          </w:p>
          <w:p w14:paraId="1E0CB47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747B4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рисунок 2.2 д</w:t>
            </w:r>
          </w:p>
          <w:p w14:paraId="57AAD75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132DE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 xml:space="preserve">рисунок 2,3 </w:t>
            </w: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а,б</w:t>
            </w:r>
            <w:proofErr w:type="spellEnd"/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D5750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 xml:space="preserve">рисунок 2,4 </w:t>
            </w: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а,б</w:t>
            </w:r>
            <w:proofErr w:type="spellEnd"/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F658A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рисунок 2.5 а</w:t>
            </w:r>
          </w:p>
          <w:p w14:paraId="3AB45F8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C19BD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рисунок 2.5 б</w:t>
            </w:r>
          </w:p>
          <w:p w14:paraId="0284E3E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 </w:t>
            </w:r>
          </w:p>
        </w:tc>
        <w:tc>
          <w:tcPr>
            <w:tcW w:w="85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28938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рисунок 2.6</w:t>
            </w:r>
          </w:p>
          <w:p w14:paraId="12B05DC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а,б,в</w:t>
            </w:r>
            <w:proofErr w:type="spellEnd"/>
          </w:p>
        </w:tc>
        <w:tc>
          <w:tcPr>
            <w:tcW w:w="1332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09E9C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рисунок 2.6 г</w:t>
            </w:r>
          </w:p>
        </w:tc>
      </w:tr>
      <w:tr w:rsidR="00EB1250" w:rsidRPr="00EB1250" w14:paraId="101D9FAE" w14:textId="77777777" w:rsidTr="00125B79">
        <w:trPr>
          <w:trHeight w:val="145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4941E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Влажность</w:t>
            </w:r>
          </w:p>
          <w:p w14:paraId="0D735C3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18"/>
                <w:szCs w:val="18"/>
                <w:lang w:val="ru-KZ" w:eastAsia="ru-KZ"/>
              </w:rPr>
              <w:drawing>
                <wp:inline distT="0" distB="0" distL="0" distR="0" wp14:anchorId="29ED4BCD" wp14:editId="0F81B2AB">
                  <wp:extent cx="533400" cy="281940"/>
                  <wp:effectExtent l="0" t="0" r="0" b="3810"/>
                  <wp:docPr id="89" name="Рисунок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28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A4B2F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&lt;16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73A96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&lt;35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36497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&lt;40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ADB99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&lt;60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B5C1C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&lt;16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D6D22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&lt;60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499947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&lt;16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8A3AF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&lt;40</w:t>
            </w:r>
          </w:p>
        </w:tc>
        <w:tc>
          <w:tcPr>
            <w:tcW w:w="85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041D0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&lt;16</w:t>
            </w:r>
          </w:p>
        </w:tc>
        <w:tc>
          <w:tcPr>
            <w:tcW w:w="1332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DA311E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&lt;60</w:t>
            </w:r>
          </w:p>
          <w:p w14:paraId="2E9B1FB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 </w:t>
            </w:r>
          </w:p>
        </w:tc>
      </w:tr>
      <w:tr w:rsidR="00EB1250" w:rsidRPr="00EB1250" w14:paraId="357AB27D" w14:textId="77777777" w:rsidTr="00125B79">
        <w:trPr>
          <w:trHeight w:val="1931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83A004" w14:textId="4FBFAA8C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Полученная влага </w:t>
            </w: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18"/>
                <w:szCs w:val="18"/>
                <w:lang w:val="ru-KZ" w:eastAsia="ru-KZ"/>
              </w:rPr>
              <w:drawing>
                <wp:inline distT="0" distB="0" distL="0" distR="0" wp14:anchorId="7DB010A0" wp14:editId="667AC767">
                  <wp:extent cx="1028700" cy="609600"/>
                  <wp:effectExtent l="0" t="0" r="0" b="0"/>
                  <wp:docPr id="90" name="Рисунок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9E901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≤0,15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09DB7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≤0,22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35C87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≤0,27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583B5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≤0,43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E98F2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≤0,43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25085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≤0,43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BD7DD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≤0,15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90AC1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≤0,25</w:t>
            </w:r>
          </w:p>
        </w:tc>
        <w:tc>
          <w:tcPr>
            <w:tcW w:w="85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25ECA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≤0,12</w:t>
            </w:r>
          </w:p>
        </w:tc>
        <w:tc>
          <w:tcPr>
            <w:tcW w:w="1332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F4B2C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≤0,43</w:t>
            </w:r>
          </w:p>
        </w:tc>
      </w:tr>
      <w:tr w:rsidR="00EB1250" w:rsidRPr="00EB1250" w14:paraId="187D1FEF" w14:textId="77777777" w:rsidTr="00125B79">
        <w:trPr>
          <w:trHeight w:val="2114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1E4279" w14:textId="6DBAA3FD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Паропроизводительность котла, </w:t>
            </w: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18"/>
                <w:szCs w:val="18"/>
                <w:lang w:val="ru-KZ" w:eastAsia="ru-KZ"/>
              </w:rPr>
              <w:drawing>
                <wp:inline distT="0" distB="0" distL="0" distR="0" wp14:anchorId="0F40AF3C" wp14:editId="3F8F4B17">
                  <wp:extent cx="906780" cy="243840"/>
                  <wp:effectExtent l="0" t="0" r="0" b="3810"/>
                  <wp:docPr id="91" name="Рисунок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6780" cy="243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E8E65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≥20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DA3F6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≥20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BFF09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≥12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7CDED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от 20 до 270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7CC03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≥12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E77C3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≥12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95093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≥20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8F8ED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≥20</w:t>
            </w:r>
          </w:p>
        </w:tc>
        <w:tc>
          <w:tcPr>
            <w:tcW w:w="85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68DF9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≥20</w:t>
            </w:r>
          </w:p>
        </w:tc>
        <w:tc>
          <w:tcPr>
            <w:tcW w:w="1332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55C6B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≥20</w:t>
            </w:r>
          </w:p>
          <w:p w14:paraId="55B5632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 </w:t>
            </w:r>
          </w:p>
          <w:p w14:paraId="2AA98EA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 </w:t>
            </w:r>
          </w:p>
          <w:p w14:paraId="45D1B0EC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 </w:t>
            </w:r>
          </w:p>
        </w:tc>
      </w:tr>
      <w:tr w:rsidR="00EB1250" w:rsidRPr="00EB1250" w14:paraId="0CADC6E1" w14:textId="77777777" w:rsidTr="00125B79">
        <w:trPr>
          <w:trHeight w:val="5518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3ED14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lastRenderedPageBreak/>
              <w:t>Особенности использования схемы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EEF57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Для невзрывоопасных углей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4AE4C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Для взрывоопасных  углей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37F33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При сушке угля горячим воздухом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7AA36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При недостаточной сушке угля только горячим воздухом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DA99A1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Для каменных углей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4483B6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Для бурых углей</w:t>
            </w:r>
          </w:p>
          <w:p w14:paraId="557DCF3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 xml:space="preserve">Если для сушки вместе с горячим </w:t>
            </w: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воздхом</w:t>
            </w:r>
            <w:proofErr w:type="spellEnd"/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 xml:space="preserve">  применяют топочные </w:t>
            </w:r>
            <w:proofErr w:type="spellStart"/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газы</w:t>
            </w:r>
            <w:proofErr w:type="spellEnd"/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83FCD9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Для сухого угля</w:t>
            </w:r>
          </w:p>
        </w:tc>
        <w:tc>
          <w:tcPr>
            <w:tcW w:w="1729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87F8AF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Для влажного угля</w:t>
            </w:r>
          </w:p>
        </w:tc>
        <w:tc>
          <w:tcPr>
            <w:tcW w:w="5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5C21F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Применение перегретого воздуха для сушки тощих углей и антрацитов</w:t>
            </w:r>
          </w:p>
        </w:tc>
        <w:tc>
          <w:tcPr>
            <w:tcW w:w="72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90237A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  <w:t>Когда энергии горячего воздуха для сушки недостаточно, если необходима высокая температура в нижней части топки</w:t>
            </w:r>
          </w:p>
        </w:tc>
      </w:tr>
      <w:tr w:rsidR="00EB1250" w:rsidRPr="00EB1250" w14:paraId="43AA1A42" w14:textId="77777777" w:rsidTr="00125B79">
        <w:trPr>
          <w:gridAfter w:val="1"/>
          <w:wAfter w:w="198" w:type="dxa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B36B20" w14:textId="77777777" w:rsidR="00EB1250" w:rsidRPr="00EB1250" w:rsidRDefault="00EB1250" w:rsidP="00EB12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666"/>
                <w:sz w:val="18"/>
                <w:szCs w:val="18"/>
                <w:lang w:val="ru-KZ" w:eastAsia="ru-KZ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2165BE" w14:textId="77777777" w:rsidR="00EB1250" w:rsidRPr="00EB1250" w:rsidRDefault="00EB1250" w:rsidP="00EB12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ru-KZ" w:eastAsia="ru-KZ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490FEE" w14:textId="77777777" w:rsidR="00EB1250" w:rsidRPr="00EB1250" w:rsidRDefault="00EB1250" w:rsidP="00EB12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ru-KZ" w:eastAsia="ru-KZ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F4E924" w14:textId="77777777" w:rsidR="00EB1250" w:rsidRPr="00EB1250" w:rsidRDefault="00EB1250" w:rsidP="00EB12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ru-KZ" w:eastAsia="ru-KZ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A0CF16" w14:textId="77777777" w:rsidR="00EB1250" w:rsidRPr="00EB1250" w:rsidRDefault="00EB1250" w:rsidP="00EB12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ru-KZ" w:eastAsia="ru-KZ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356400" w14:textId="77777777" w:rsidR="00EB1250" w:rsidRPr="00EB1250" w:rsidRDefault="00EB1250" w:rsidP="00EB12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ru-KZ" w:eastAsia="ru-KZ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4A01C9" w14:textId="77777777" w:rsidR="00EB1250" w:rsidRPr="00EB1250" w:rsidRDefault="00EB1250" w:rsidP="00EB12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ru-KZ" w:eastAsia="ru-KZ"/>
              </w:rPr>
            </w:pPr>
          </w:p>
        </w:tc>
        <w:tc>
          <w:tcPr>
            <w:tcW w:w="172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332ED2" w14:textId="77777777" w:rsidR="00EB1250" w:rsidRPr="00EB1250" w:rsidRDefault="00EB1250" w:rsidP="00EB12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ru-KZ" w:eastAsia="ru-KZ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980DFA" w14:textId="77777777" w:rsidR="00EB1250" w:rsidRPr="00EB1250" w:rsidRDefault="00EB1250" w:rsidP="00EB12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ru-KZ" w:eastAsia="ru-KZ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5CE193" w14:textId="77777777" w:rsidR="00EB1250" w:rsidRPr="00EB1250" w:rsidRDefault="00EB1250" w:rsidP="00EB12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ru-KZ" w:eastAsia="ru-KZ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468F42" w14:textId="77777777" w:rsidR="00EB1250" w:rsidRPr="00EB1250" w:rsidRDefault="00EB1250" w:rsidP="00EB12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ru-KZ" w:eastAsia="ru-KZ"/>
              </w:rPr>
            </w:pPr>
          </w:p>
        </w:tc>
        <w:tc>
          <w:tcPr>
            <w:tcW w:w="68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F29C10" w14:textId="77777777" w:rsidR="00EB1250" w:rsidRPr="00EB1250" w:rsidRDefault="00EB1250" w:rsidP="00EB12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ru-KZ" w:eastAsia="ru-KZ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59D76B" w14:textId="77777777" w:rsidR="00EB1250" w:rsidRPr="00EB1250" w:rsidRDefault="00EB1250" w:rsidP="00EB12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ru-KZ" w:eastAsia="ru-KZ"/>
              </w:rPr>
            </w:pPr>
          </w:p>
        </w:tc>
      </w:tr>
    </w:tbl>
    <w:p w14:paraId="6FBE2F83" w14:textId="4F251BFF" w:rsid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5DAFF49B" w14:textId="4247B886" w:rsid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</w:p>
    <w:p w14:paraId="547EBAD4" w14:textId="1CD2422A" w:rsid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</w:p>
    <w:p w14:paraId="4941155B" w14:textId="60DD2491" w:rsid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</w:p>
    <w:p w14:paraId="1ED0A6B8" w14:textId="4598A4BB" w:rsid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</w:p>
    <w:p w14:paraId="0BF46324" w14:textId="398C2150" w:rsid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</w:p>
    <w:p w14:paraId="4FE6CD9B" w14:textId="646AA174" w:rsid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</w:p>
    <w:p w14:paraId="69C0B96D" w14:textId="21968615" w:rsid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</w:p>
    <w:p w14:paraId="26A2944B" w14:textId="461FD1B8" w:rsid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</w:p>
    <w:p w14:paraId="4DBD5CD4" w14:textId="749F1AD0" w:rsid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</w:p>
    <w:p w14:paraId="16D489B0" w14:textId="72B2DC9B" w:rsid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</w:p>
    <w:p w14:paraId="52C624F0" w14:textId="1683E421" w:rsid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</w:p>
    <w:p w14:paraId="42DF6A4E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</w:p>
    <w:tbl>
      <w:tblPr>
        <w:tblpPr w:leftFromText="189" w:rightFromText="189" w:vertAnchor="text"/>
        <w:tblW w:w="94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5"/>
        <w:gridCol w:w="1607"/>
        <w:gridCol w:w="1614"/>
        <w:gridCol w:w="2018"/>
      </w:tblGrid>
      <w:tr w:rsidR="00EB1250" w:rsidRPr="00EB1250" w14:paraId="4256F1B0" w14:textId="77777777" w:rsidTr="00EB1250">
        <w:tc>
          <w:tcPr>
            <w:tcW w:w="4225" w:type="dxa"/>
            <w:vMerge w:val="restart"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31B71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Наименование</w:t>
            </w:r>
          </w:p>
        </w:tc>
        <w:tc>
          <w:tcPr>
            <w:tcW w:w="523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4ABD90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Незамкнутая схема</w:t>
            </w:r>
          </w:p>
        </w:tc>
      </w:tr>
      <w:tr w:rsidR="00EB1250" w:rsidRPr="00EB1250" w14:paraId="240F81FB" w14:textId="77777777" w:rsidTr="00EB1250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vAlign w:val="center"/>
            <w:hideMark/>
          </w:tcPr>
          <w:p w14:paraId="1C82C581" w14:textId="77777777" w:rsidR="00EB1250" w:rsidRPr="00EB1250" w:rsidRDefault="00EB1250" w:rsidP="00EB12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</w:p>
        </w:tc>
        <w:tc>
          <w:tcPr>
            <w:tcW w:w="5239" w:type="dxa"/>
            <w:gridSpan w:val="3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DFB429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Для молотковой мельницы с отдельным промежуточным бункером</w:t>
            </w:r>
          </w:p>
        </w:tc>
      </w:tr>
      <w:tr w:rsidR="00EB1250" w:rsidRPr="00EB1250" w14:paraId="55E9E155" w14:textId="77777777" w:rsidTr="00EB1250">
        <w:tc>
          <w:tcPr>
            <w:tcW w:w="42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FA420B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Схема            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C45AE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Рисунок 2.7, 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DFADD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Рисунок 2.7, б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1C760E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Рисунок 2.7, в</w:t>
            </w:r>
          </w:p>
        </w:tc>
      </w:tr>
      <w:tr w:rsidR="00EB1250" w:rsidRPr="00EB1250" w14:paraId="509714A2" w14:textId="77777777" w:rsidTr="00EB1250">
        <w:tc>
          <w:tcPr>
            <w:tcW w:w="42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76697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Влажность </w:t>
            </w: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28"/>
                <w:szCs w:val="28"/>
                <w:lang w:val="ru-KZ" w:eastAsia="ru-KZ"/>
              </w:rPr>
              <w:drawing>
                <wp:inline distT="0" distB="0" distL="0" distR="0" wp14:anchorId="77409754" wp14:editId="03FA79E4">
                  <wp:extent cx="533400" cy="281940"/>
                  <wp:effectExtent l="0" t="0" r="0" b="3810"/>
                  <wp:docPr id="92" name="Рисунок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28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 </w:t>
            </w:r>
          </w:p>
        </w:tc>
        <w:tc>
          <w:tcPr>
            <w:tcW w:w="52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B82603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Ограничений нет</w:t>
            </w:r>
          </w:p>
        </w:tc>
      </w:tr>
      <w:tr w:rsidR="00EB1250" w:rsidRPr="00EB1250" w14:paraId="3B4A6138" w14:textId="77777777" w:rsidTr="00EB1250">
        <w:tc>
          <w:tcPr>
            <w:tcW w:w="42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FF78FF" w14:textId="546EC21D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Полученная влага </w:t>
            </w: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28"/>
                <w:szCs w:val="28"/>
                <w:lang w:val="ru-KZ" w:eastAsia="ru-KZ"/>
              </w:rPr>
              <w:drawing>
                <wp:inline distT="0" distB="0" distL="0" distR="0" wp14:anchorId="3B22C36B" wp14:editId="3FAFC46D">
                  <wp:extent cx="1005840" cy="609600"/>
                  <wp:effectExtent l="0" t="0" r="3810" b="0"/>
                  <wp:docPr id="93" name="Рисунок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584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D1A8ED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Ограничений нет</w:t>
            </w:r>
          </w:p>
        </w:tc>
      </w:tr>
      <w:tr w:rsidR="00EB1250" w:rsidRPr="00EB1250" w14:paraId="4C10FCF5" w14:textId="77777777" w:rsidTr="00EB1250">
        <w:tc>
          <w:tcPr>
            <w:tcW w:w="42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806202" w14:textId="1439E8ED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Паропроизводительность котла, </w:t>
            </w:r>
            <w:r w:rsidRPr="00EB1250">
              <w:rPr>
                <w:rFonts w:ascii="Times New Roman" w:eastAsia="Times New Roman" w:hAnsi="Times New Roman" w:cs="Times New Roman"/>
                <w:noProof/>
                <w:color w:val="000666"/>
                <w:sz w:val="28"/>
                <w:szCs w:val="28"/>
                <w:lang w:val="ru-KZ" w:eastAsia="ru-KZ"/>
              </w:rPr>
              <w:drawing>
                <wp:inline distT="0" distB="0" distL="0" distR="0" wp14:anchorId="550F5A4B" wp14:editId="4907E123">
                  <wp:extent cx="800100" cy="243840"/>
                  <wp:effectExtent l="0" t="0" r="0" b="3810"/>
                  <wp:docPr id="94" name="Рисунок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243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3CB732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≥35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4CFC8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≥35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80177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≤50</w:t>
            </w:r>
          </w:p>
        </w:tc>
      </w:tr>
      <w:tr w:rsidR="00EB1250" w:rsidRPr="00EB1250" w14:paraId="060BAA79" w14:textId="77777777" w:rsidTr="00EB1250">
        <w:trPr>
          <w:trHeight w:val="1263"/>
        </w:trPr>
        <w:tc>
          <w:tcPr>
            <w:tcW w:w="42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C51CD8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Особенности использования схемы</w:t>
            </w:r>
          </w:p>
        </w:tc>
        <w:tc>
          <w:tcPr>
            <w:tcW w:w="52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F05C2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color w:val="000666"/>
                <w:sz w:val="28"/>
                <w:szCs w:val="28"/>
                <w:lang w:val="ru-KZ" w:eastAsia="ru-KZ"/>
              </w:rPr>
              <w:t>Схема эффективна для бурого угля. Для выбора схемы необходимо провести технико-экономические расчеты</w:t>
            </w:r>
          </w:p>
        </w:tc>
      </w:tr>
    </w:tbl>
    <w:p w14:paraId="08978BD3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В расчетно-графической работе схема подготовки угольной пыли выполняется на формате А 4, с учетом требований к чертежам.</w:t>
      </w:r>
    </w:p>
    <w:p w14:paraId="38DBC30B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Название чертежа и его составные элементы приводятся в обязательном порядке и сводятся в спецификацию оборудования.</w:t>
      </w:r>
    </w:p>
    <w:p w14:paraId="61D648F9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Отдельные схемы пылеприготовления, включающие разные типы мельниц, показаны на рисунках 2.1-2.4. В зависимости от марки казахстанского угля или топлива, доставленного на ТЭЦ,  выбирается специальная мельничная установка. Основным элементом мельничной установки является мельница. Уголь, превращенный в порошок в мельнице, состоит из зерен размером около </w:t>
      </w:r>
      <w:r w:rsidRPr="00EB1250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ru-KZ" w:eastAsia="ru-KZ"/>
        </w:rPr>
        <w:t>0</w:t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и </w:t>
      </w:r>
      <w:r w:rsidRPr="00EB1250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ru-KZ" w:eastAsia="ru-KZ"/>
        </w:rPr>
        <w:t>20-30-50-300-500-1500</w:t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мкм. В соответствии с требованиями по сжиганию угля в топочной камере размер частиц угольной пыли должен быть </w:t>
      </w:r>
      <w:r w:rsidRPr="00EB1250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ru-KZ" w:eastAsia="ru-KZ"/>
        </w:rPr>
        <w:t>R</w:t>
      </w:r>
      <w:r w:rsidRPr="00EB1250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val="ru-KZ" w:eastAsia="ru-KZ"/>
        </w:rPr>
        <w:t>90</w:t>
      </w:r>
      <w:r w:rsidRPr="00EB1250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ru-KZ" w:eastAsia="ru-KZ"/>
        </w:rPr>
        <w:t>,%</w:t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. В системе пылеприготовления частью установки, обеспечивающей выделение частиц заданного размера, является </w:t>
      </w:r>
      <w:r w:rsidRPr="00EB1250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ru-KZ" w:eastAsia="ru-KZ"/>
        </w:rPr>
        <w:t>Сепаратор</w:t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. В отдельных системах прямого вдувания пыли в  горелки котла для транспортировки пыли применяют первичный горячий воздух.</w:t>
      </w:r>
    </w:p>
    <w:p w14:paraId="74BA5956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Первичный воздух из воздухонагревателя, с одной стороны, служит в качестве агента, высушивающего влажный уголь, с другой стороны - необходим для транспортировки  пыли в котельный агрегат. На рисунках 1.1 - 1.5 показаны схемы подвода  воздуха и подачи пыли в котел. В случаях, когда температура горячего воздуха, применяемого в качестве сушильного агента, является недостаточной для сушки влажного угля, используют смесь воздуха с топочными газами. Различные схемы пылеприготовления угля подробнее рассмотрены в литературе [3].</w:t>
      </w:r>
    </w:p>
    <w:p w14:paraId="2C023320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lastRenderedPageBreak/>
        <w:t>Сопротивление тракта от мельницы до горелок в схеме (рисунок 1.1) преодолевается за счет напора дутье</w:t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softHyphen/>
        <w:t xml:space="preserve">вого вентилятора, в связи с чем, </w:t>
      </w:r>
      <w:proofErr w:type="spellStart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пылесистема</w:t>
      </w:r>
      <w:proofErr w:type="spellEnd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 нахо</w:t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softHyphen/>
        <w:t xml:space="preserve">дится под небольшим избыточным давлением или под наддувом, (перед мельницей 1—2,5 кПа). Здесь важным условием безопасной работы </w:t>
      </w:r>
      <w:proofErr w:type="spellStart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пылесистемы</w:t>
      </w:r>
      <w:proofErr w:type="spellEnd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 и чисто</w:t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softHyphen/>
        <w:t>ты помещения является полная герметизация оборудо</w:t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softHyphen/>
        <w:t>вания.</w:t>
      </w:r>
    </w:p>
    <w:tbl>
      <w:tblPr>
        <w:tblW w:w="9493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93"/>
      </w:tblGrid>
      <w:tr w:rsidR="00EB1250" w:rsidRPr="00EB1250" w14:paraId="13844650" w14:textId="77777777" w:rsidTr="00EB1250">
        <w:trPr>
          <w:trHeight w:val="1417"/>
          <w:tblCellSpacing w:w="0" w:type="dxa"/>
          <w:jc w:val="center"/>
        </w:trPr>
        <w:tc>
          <w:tcPr>
            <w:tcW w:w="9493" w:type="dxa"/>
            <w:vAlign w:val="center"/>
            <w:hideMark/>
          </w:tcPr>
          <w:p w14:paraId="6B702844" w14:textId="0C91014A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rPr>
                <w:rFonts w:ascii="Times New Roman" w:eastAsia="Times New Roman" w:hAnsi="Times New Roman" w:cs="Times New Roman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ru-KZ" w:eastAsia="ru-KZ"/>
              </w:rPr>
              <w:drawing>
                <wp:inline distT="0" distB="0" distL="0" distR="0" wp14:anchorId="4E54D926" wp14:editId="281B740D">
                  <wp:extent cx="4983480" cy="2773680"/>
                  <wp:effectExtent l="0" t="0" r="7620" b="7620"/>
                  <wp:docPr id="95" name="Рисунок 1" descr="Системы пылеприготовлен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Системы пылеприготовлен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83480" cy="2773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8C5AA25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rPr>
                <w:rFonts w:ascii="Times New Roman" w:eastAsia="Times New Roman" w:hAnsi="Times New Roman" w:cs="Times New Roman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sz w:val="28"/>
                <w:szCs w:val="28"/>
                <w:lang w:val="ru-KZ" w:eastAsia="ru-KZ"/>
              </w:rPr>
              <w:t xml:space="preserve">1— бункер сырого угля; 2 — отсекающий шибер; 3 — питатель угля; 4 — течка сырого угля; 5— </w:t>
            </w:r>
            <w:proofErr w:type="spellStart"/>
            <w:r w:rsidRPr="00EB1250">
              <w:rPr>
                <w:rFonts w:ascii="Times New Roman" w:eastAsia="Times New Roman" w:hAnsi="Times New Roman" w:cs="Times New Roman"/>
                <w:sz w:val="28"/>
                <w:szCs w:val="28"/>
                <w:lang w:val="ru-KZ" w:eastAsia="ru-KZ"/>
              </w:rPr>
              <w:t>углеразмольная</w:t>
            </w:r>
            <w:proofErr w:type="spellEnd"/>
            <w:r w:rsidRPr="00EB1250">
              <w:rPr>
                <w:rFonts w:ascii="Times New Roman" w:eastAsia="Times New Roman" w:hAnsi="Times New Roman" w:cs="Times New Roman"/>
                <w:sz w:val="28"/>
                <w:szCs w:val="28"/>
                <w:lang w:val="ru-KZ" w:eastAsia="ru-KZ"/>
              </w:rPr>
              <w:t xml:space="preserve"> мельница; 5 — сепаратор пыли; 7 — </w:t>
            </w:r>
            <w:proofErr w:type="spellStart"/>
            <w:r w:rsidRPr="00EB1250">
              <w:rPr>
                <w:rFonts w:ascii="Times New Roman" w:eastAsia="Times New Roman" w:hAnsi="Times New Roman" w:cs="Times New Roman"/>
                <w:sz w:val="28"/>
                <w:szCs w:val="28"/>
                <w:lang w:val="ru-KZ" w:eastAsia="ru-KZ"/>
              </w:rPr>
              <w:t>пылепровод</w:t>
            </w:r>
            <w:proofErr w:type="spellEnd"/>
            <w:r w:rsidRPr="00EB1250">
              <w:rPr>
                <w:rFonts w:ascii="Times New Roman" w:eastAsia="Times New Roman" w:hAnsi="Times New Roman" w:cs="Times New Roman"/>
                <w:sz w:val="28"/>
                <w:szCs w:val="28"/>
                <w:lang w:val="ru-KZ" w:eastAsia="ru-KZ"/>
              </w:rPr>
              <w:t>; 8 — горелка; 9 — паровой ко</w:t>
            </w:r>
            <w:r w:rsidRPr="00EB1250">
              <w:rPr>
                <w:rFonts w:ascii="Times New Roman" w:eastAsia="Times New Roman" w:hAnsi="Times New Roman" w:cs="Times New Roman"/>
                <w:sz w:val="28"/>
                <w:szCs w:val="28"/>
                <w:lang w:val="ru-KZ" w:eastAsia="ru-KZ"/>
              </w:rPr>
              <w:softHyphen/>
              <w:t>тел; 10 — дутьевой вентилятор; И — воздухоподогреватель; 12 — тракт первичного воздуха; 13 — тракт вторичного воздуха; 14 — короб вторичного воздуха; 15 — подача холодного воздуха для вентиляции мельницы; 16 — взрывной клапан; 17 — клапан-ми галка; 18 — автоматический быстро отсекающий  шибер.</w:t>
            </w:r>
          </w:p>
          <w:p w14:paraId="621D2794" w14:textId="77777777" w:rsidR="00EB1250" w:rsidRPr="00EB1250" w:rsidRDefault="00EB1250" w:rsidP="00EB1250">
            <w:pPr>
              <w:spacing w:before="100" w:beforeAutospacing="1" w:after="100" w:afterAutospacing="1" w:line="240" w:lineRule="auto"/>
              <w:ind w:right="150"/>
              <w:rPr>
                <w:rFonts w:ascii="Times New Roman" w:eastAsia="Times New Roman" w:hAnsi="Times New Roman" w:cs="Times New Roman"/>
                <w:sz w:val="28"/>
                <w:szCs w:val="28"/>
                <w:lang w:val="ru-KZ" w:eastAsia="ru-KZ"/>
              </w:rPr>
            </w:pPr>
            <w:r w:rsidRPr="00EB1250">
              <w:rPr>
                <w:rFonts w:ascii="Times New Roman" w:eastAsia="Times New Roman" w:hAnsi="Times New Roman" w:cs="Times New Roman"/>
                <w:sz w:val="28"/>
                <w:szCs w:val="28"/>
                <w:lang w:val="ru-KZ" w:eastAsia="ru-KZ"/>
              </w:rPr>
              <w:t>Рисунок 1.1 - Индивидуальная схема пылеприготовления с прямым вдуванием пыли в топочную камеру для ра</w:t>
            </w:r>
            <w:r w:rsidRPr="00EB1250">
              <w:rPr>
                <w:rFonts w:ascii="Times New Roman" w:eastAsia="Times New Roman" w:hAnsi="Times New Roman" w:cs="Times New Roman"/>
                <w:sz w:val="28"/>
                <w:szCs w:val="28"/>
                <w:lang w:val="ru-KZ" w:eastAsia="ru-KZ"/>
              </w:rPr>
              <w:softHyphen/>
              <w:t>боты на горячем воздухе под давлением</w:t>
            </w:r>
          </w:p>
        </w:tc>
      </w:tr>
    </w:tbl>
    <w:p w14:paraId="548A33F8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54F880D1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Достоинство схемы с прямым вдуванием заключается в ее простоте, компактности </w:t>
      </w:r>
      <w:proofErr w:type="spellStart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пылеприготовительного</w:t>
      </w:r>
      <w:proofErr w:type="spellEnd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 оборудования, неболь</w:t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softHyphen/>
        <w:t xml:space="preserve">шом расходе электроэнергии на транспорт </w:t>
      </w:r>
      <w:proofErr w:type="spellStart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аэропыли</w:t>
      </w:r>
      <w:proofErr w:type="spellEnd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, простой системе автоматизации по</w:t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softHyphen/>
        <w:t>дачи топлива.</w:t>
      </w:r>
    </w:p>
    <w:p w14:paraId="5C72B5F4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37BB3E4A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25515EE6" w14:textId="657CB1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lastRenderedPageBreak/>
        <w:drawing>
          <wp:inline distT="0" distB="0" distL="0" distR="0" wp14:anchorId="403FEA1E" wp14:editId="7551365D">
            <wp:extent cx="5775960" cy="3615127"/>
            <wp:effectExtent l="0" t="0" r="0" b="4445"/>
            <wp:docPr id="96" name="Рисунок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6575" cy="3621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B25201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7D00CFE5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а) взрывобезопасные угли'</w:t>
      </w:r>
    </w:p>
    <w:p w14:paraId="233474BC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2E6F238B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1- бункер угля; 2 - отсекающий шибер; 3 - автовесы; 4- весовой бункер; 5 - питатель угля; 6 - течка сырого угля; 7 - устройство для нисходящей сушки; 8 - мельница; 9 - клапан присадки холодного воздуха; 10 - измерительное устройство  для расхода сушильного агента: 11 - мигалка; 12 - сепаратор; 13 - межсистемная связь; 14 - мельничный </w:t>
      </w:r>
      <w:proofErr w:type="spellStart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венгилятор</w:t>
      </w:r>
      <w:proofErr w:type="spellEnd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; 15-распределитель пыли; 16 - горелка; 17 - короб вторичного воздуха; 18 - котел; 19-дутьевой вентилятор; 20 - воздухоподогреватель; 21 – воздухопровод горячего воздуха; 22 - газопровод; 23 - смесительная камера; 24 - взрывной клапан.</w:t>
      </w:r>
    </w:p>
    <w:p w14:paraId="78B35DC4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142112FB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Рисунок 1.2 а - Индивидуальные схемы пылеприготовления с прямым вдуванием для </w:t>
      </w:r>
      <w:proofErr w:type="spellStart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шаробарабанных</w:t>
      </w:r>
      <w:proofErr w:type="spellEnd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 мельниц при работе под разряжением</w:t>
      </w:r>
    </w:p>
    <w:p w14:paraId="53E1D484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19A2A1AC" w14:textId="62314358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lastRenderedPageBreak/>
        <w:drawing>
          <wp:inline distT="0" distB="0" distL="0" distR="0" wp14:anchorId="3C6B2B57" wp14:editId="5787D33A">
            <wp:extent cx="5753100" cy="3004327"/>
            <wp:effectExtent l="0" t="0" r="0" b="5715"/>
            <wp:docPr id="97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370" cy="3009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211589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0343D847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б)-взрывоопасные угли;</w:t>
      </w:r>
    </w:p>
    <w:p w14:paraId="5CCCD569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39241123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 Рисунок 1.2 б - Индивидуальные схемы пылеприготовления с прямым вдуванием для </w:t>
      </w:r>
      <w:proofErr w:type="spellStart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шаробарабанных</w:t>
      </w:r>
      <w:proofErr w:type="spellEnd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 мельниц при работе под разряжением</w:t>
      </w:r>
    </w:p>
    <w:p w14:paraId="37B23D16" w14:textId="4758F66D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6E4C2A65" wp14:editId="06F71EEB">
            <wp:extent cx="5859756" cy="3939540"/>
            <wp:effectExtent l="0" t="0" r="8255" b="3810"/>
            <wp:docPr id="98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4597" cy="3942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DE58DF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2C0441B9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lastRenderedPageBreak/>
        <w:t>а) схема с шахтным сепаратором и амбразурой на горячем воздухе под давлением:</w:t>
      </w:r>
    </w:p>
    <w:p w14:paraId="3A5A2076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Рисунок 1.3 а – Схема пылеприготовления угля для прямого вдувания пыли для  молотковых мельниц</w:t>
      </w:r>
    </w:p>
    <w:p w14:paraId="2E9C28EF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37DB190A" w14:textId="04BEF1DA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i/>
          <w:iCs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4AB0090B" wp14:editId="7949EA38">
            <wp:extent cx="5734858" cy="4053840"/>
            <wp:effectExtent l="0" t="0" r="0" b="3810"/>
            <wp:docPr id="99" name="Рисунок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147" cy="4057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5C61A8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521B5FBE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б – схема с шахтным сепаратором и горелкой на горячем воздухе под давлением;</w:t>
      </w:r>
    </w:p>
    <w:p w14:paraId="7F34E3A5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2B0E392A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1 — бункер угля; 2 — мигалка; 3 — отсекающий шибер; 4 — питатель угля; 5—течка сырого угля,' 6 —трубопровод присадки </w:t>
      </w:r>
      <w:proofErr w:type="spellStart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слабоподогрегого</w:t>
      </w:r>
      <w:proofErr w:type="spellEnd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 воздуха; 7 — мельница; 8 — сепаратор; 9 — устройство для нисходящей сушки; 10 — дутьевой вентилятор; 11 — клапан присадки холодного воздуха,- 12 — горелка;13 - короб вторичного воздуха; 14 - котел; 15 — газопровод; 16 — воздухопровод; 17- воздухоподогреватель; 18 -  смесительная камера; 19 - взрывной клапан; 20 — концентратор; 21— шибер с быстрозакрывающимся устройством; 22 — атмосферный клапан; 23 — амбразура; 24 — сбросная горелка; 25 - заглушка; 26 — трубопровод холодного воздуха для уплотнения вала  мельницы; 27 — эжекторная горелка; 28 — водяная форсунка; 29 — </w:t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lastRenderedPageBreak/>
        <w:t>трубопровод аварийной присадки холодного воздуха; 30 - распределитель пыли; 31 — измерительное устройство для расхода сушильного агента.</w:t>
      </w:r>
    </w:p>
    <w:p w14:paraId="5BB3BC6D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195075F8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Рисунок 1.3 б – Схема пылеприготовления угля для прямого вдувания пыли для  молотковых мельниц</w:t>
      </w:r>
    </w:p>
    <w:p w14:paraId="3ECA72CD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ru-KZ" w:eastAsia="ru-KZ"/>
        </w:rPr>
        <w:t> </w:t>
      </w:r>
    </w:p>
    <w:p w14:paraId="77A2F5CA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41BC45FC" w14:textId="413CD65E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drawing>
          <wp:inline distT="0" distB="0" distL="0" distR="0" wp14:anchorId="695D8972" wp14:editId="446EC317">
            <wp:extent cx="6073140" cy="3489960"/>
            <wp:effectExtent l="0" t="0" r="3810" b="0"/>
            <wp:docPr id="100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3140" cy="3489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D5BB45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Рисунок 1.4– Схема отдельной системы пылеприготовления угля прямого вдувания пыли с использованием среднеходных мельниц</w:t>
      </w:r>
    </w:p>
    <w:p w14:paraId="187E4765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ru-KZ" w:eastAsia="ru-KZ"/>
        </w:rPr>
        <w:t> </w:t>
      </w:r>
    </w:p>
    <w:p w14:paraId="3F85B4F3" w14:textId="740590C4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lastRenderedPageBreak/>
        <w:drawing>
          <wp:inline distT="0" distB="0" distL="0" distR="0" wp14:anchorId="683F19AD" wp14:editId="53D52A35">
            <wp:extent cx="5577840" cy="3076992"/>
            <wp:effectExtent l="0" t="0" r="3810" b="9525"/>
            <wp:docPr id="101" name="Рисунок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3045" cy="307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7B9E28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2C6F09C6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3AD6AEF9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1 — бункер сырого угля; 2 —автовесы; 3 —весовой бункер; 4 —питатель угля; 5 — отсекающий шибер; 6 — </w:t>
      </w:r>
      <w:proofErr w:type="spellStart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пылепровод</w:t>
      </w:r>
      <w:proofErr w:type="spellEnd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 к горелкам; 7 — мельница; 8 — сепаратор: 9 — мельничный вентилятор; 10 — распределитель пыли;11 —клапан присадки холодного воздуха; 12— горелка; 13 —короб вторичного воздуха; 14— котел; 15 — течка сырого угля; 16 — воздухопровод горячего воздуха; 17 — воздухоподогреватель; 18 — дутьевой вентилятор;19-мигалка; 20 — трубопровод присадки </w:t>
      </w:r>
      <w:proofErr w:type="spellStart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слабоперегретого</w:t>
      </w:r>
      <w:proofErr w:type="spellEnd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 воздуха; 21 — измерительное </w:t>
      </w:r>
      <w:proofErr w:type="spellStart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устроисгво</w:t>
      </w:r>
      <w:proofErr w:type="spellEnd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 для расхода сушильного агента.</w:t>
      </w:r>
    </w:p>
    <w:p w14:paraId="59034938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6E1CBD1C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Рисунок 1.5 – Схема отдельной системы пылеприготовления угля прямого вдувания для среднеходных  мельниц -       работает  без давления</w:t>
      </w:r>
    </w:p>
    <w:p w14:paraId="5F8FDE38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С окружающей атмосферой (течка сырого топлива, теч</w:t>
      </w: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softHyphen/>
        <w:t>ка пыли после циклона), установлены клапаны-мигалки, открывающиеся только в момент пропуска скопившейся массы топлива над клапаном.</w:t>
      </w:r>
    </w:p>
    <w:p w14:paraId="2D4CFEB5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7DD442F6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5319D612" w14:textId="7DA8CD94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val="ru-KZ" w:eastAsia="ru-KZ"/>
        </w:rPr>
        <w:lastRenderedPageBreak/>
        <w:drawing>
          <wp:inline distT="0" distB="0" distL="0" distR="0" wp14:anchorId="53C29104" wp14:editId="03CAA2E5">
            <wp:extent cx="5742365" cy="4427220"/>
            <wp:effectExtent l="0" t="0" r="0" b="0"/>
            <wp:docPr id="102" name="Рисунок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7169" cy="4430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365060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3BB63291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 1 — бункер угля: 2 —отсекающий шибер; 3 — питатель угля; 4 — устройство для нисходящей сушки; 5 —мельница; 6- сепаратор; 7 — горелка; 8 — </w:t>
      </w:r>
      <w:proofErr w:type="spellStart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газозаборное</w:t>
      </w:r>
      <w:proofErr w:type="spellEnd"/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 xml:space="preserve"> окно; 9 -- отключающий шибер; 10 — котел; 11 — дутьевой  вентилятор; 12 — воздухоподогреватель; 13 — воздухопровод; 14 — короб вторичного воздуха; 15 -- взрывной клапан; 16 — воздухопровод для присадки горячего воздуха; 17 —сбросная горелка; 18 — клапан присадки холодного воздуха;19 — мигалка; 20 — концентратор; 21 — водяная форсунка; 22  -распределитель пыли; 23 - смесительная камера.</w:t>
      </w:r>
    </w:p>
    <w:p w14:paraId="57BEA749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 </w:t>
      </w:r>
    </w:p>
    <w:p w14:paraId="482487B7" w14:textId="77777777" w:rsidR="00EB1250" w:rsidRPr="00EB1250" w:rsidRDefault="00EB1250" w:rsidP="00EB1250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</w:pPr>
      <w:r w:rsidRPr="00EB1250">
        <w:rPr>
          <w:rFonts w:ascii="Times New Roman" w:eastAsia="Times New Roman" w:hAnsi="Times New Roman" w:cs="Times New Roman"/>
          <w:color w:val="000666"/>
          <w:sz w:val="28"/>
          <w:szCs w:val="28"/>
          <w:lang w:val="ru-KZ" w:eastAsia="ru-KZ"/>
        </w:rPr>
        <w:t>Рисунок 1.6 - Схема пылеприготовления угля прямого вдувания пыли для ветряных мельниц - сушка газом</w:t>
      </w:r>
    </w:p>
    <w:p w14:paraId="38D2637F" w14:textId="77777777" w:rsidR="00092759" w:rsidRPr="00EB1250" w:rsidRDefault="00092759">
      <w:pPr>
        <w:rPr>
          <w:rFonts w:ascii="Times New Roman" w:hAnsi="Times New Roman" w:cs="Times New Roman"/>
          <w:sz w:val="28"/>
          <w:szCs w:val="28"/>
        </w:rPr>
      </w:pPr>
    </w:p>
    <w:sectPr w:rsidR="00092759" w:rsidRPr="00EB1250" w:rsidSect="00EB12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250"/>
    <w:rsid w:val="00092759"/>
    <w:rsid w:val="00125B79"/>
    <w:rsid w:val="00EB1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9FC9C"/>
  <w15:chartTrackingRefBased/>
  <w15:docId w15:val="{0C0EAEBD-CA5A-426E-B268-00B766FB1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B1250"/>
  </w:style>
  <w:style w:type="paragraph" w:customStyle="1" w:styleId="msonormal0">
    <w:name w:val="msonormal"/>
    <w:basedOn w:val="a"/>
    <w:rsid w:val="00EB12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  <w:style w:type="paragraph" w:styleId="a3">
    <w:name w:val="Normal (Web)"/>
    <w:basedOn w:val="a"/>
    <w:uiPriority w:val="99"/>
    <w:semiHidden/>
    <w:unhideWhenUsed/>
    <w:rsid w:val="00EB12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672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gif"/><Relationship Id="rId21" Type="http://schemas.openxmlformats.org/officeDocument/2006/relationships/image" Target="media/image18.gif"/><Relationship Id="rId42" Type="http://schemas.openxmlformats.org/officeDocument/2006/relationships/image" Target="media/image39.gif"/><Relationship Id="rId47" Type="http://schemas.openxmlformats.org/officeDocument/2006/relationships/image" Target="media/image44.gif"/><Relationship Id="rId63" Type="http://schemas.openxmlformats.org/officeDocument/2006/relationships/image" Target="media/image60.gif"/><Relationship Id="rId68" Type="http://schemas.openxmlformats.org/officeDocument/2006/relationships/image" Target="media/image65.gif"/><Relationship Id="rId16" Type="http://schemas.openxmlformats.org/officeDocument/2006/relationships/image" Target="media/image13.gif"/><Relationship Id="rId11" Type="http://schemas.openxmlformats.org/officeDocument/2006/relationships/image" Target="media/image8.gif"/><Relationship Id="rId32" Type="http://schemas.openxmlformats.org/officeDocument/2006/relationships/image" Target="media/image29.gif"/><Relationship Id="rId37" Type="http://schemas.openxmlformats.org/officeDocument/2006/relationships/image" Target="media/image34.gif"/><Relationship Id="rId53" Type="http://schemas.openxmlformats.org/officeDocument/2006/relationships/image" Target="media/image50.gif"/><Relationship Id="rId58" Type="http://schemas.openxmlformats.org/officeDocument/2006/relationships/image" Target="media/image55.gif"/><Relationship Id="rId74" Type="http://schemas.openxmlformats.org/officeDocument/2006/relationships/image" Target="media/image71.jpeg"/><Relationship Id="rId79" Type="http://schemas.openxmlformats.org/officeDocument/2006/relationships/image" Target="media/image76.jpeg"/><Relationship Id="rId5" Type="http://schemas.openxmlformats.org/officeDocument/2006/relationships/image" Target="media/image2.gif"/><Relationship Id="rId61" Type="http://schemas.openxmlformats.org/officeDocument/2006/relationships/image" Target="media/image58.gif"/><Relationship Id="rId82" Type="http://schemas.openxmlformats.org/officeDocument/2006/relationships/theme" Target="theme/theme1.xml"/><Relationship Id="rId19" Type="http://schemas.openxmlformats.org/officeDocument/2006/relationships/image" Target="media/image16.gif"/><Relationship Id="rId14" Type="http://schemas.openxmlformats.org/officeDocument/2006/relationships/image" Target="media/image11.gif"/><Relationship Id="rId22" Type="http://schemas.openxmlformats.org/officeDocument/2006/relationships/image" Target="media/image19.gif"/><Relationship Id="rId27" Type="http://schemas.openxmlformats.org/officeDocument/2006/relationships/image" Target="media/image24.gif"/><Relationship Id="rId30" Type="http://schemas.openxmlformats.org/officeDocument/2006/relationships/image" Target="media/image27.gif"/><Relationship Id="rId35" Type="http://schemas.openxmlformats.org/officeDocument/2006/relationships/image" Target="media/image32.gif"/><Relationship Id="rId43" Type="http://schemas.openxmlformats.org/officeDocument/2006/relationships/image" Target="media/image40.gif"/><Relationship Id="rId48" Type="http://schemas.openxmlformats.org/officeDocument/2006/relationships/image" Target="media/image45.gif"/><Relationship Id="rId56" Type="http://schemas.openxmlformats.org/officeDocument/2006/relationships/image" Target="media/image53.gif"/><Relationship Id="rId64" Type="http://schemas.openxmlformats.org/officeDocument/2006/relationships/image" Target="media/image61.gif"/><Relationship Id="rId69" Type="http://schemas.openxmlformats.org/officeDocument/2006/relationships/image" Target="media/image66.gif"/><Relationship Id="rId77" Type="http://schemas.openxmlformats.org/officeDocument/2006/relationships/image" Target="media/image74.jpeg"/><Relationship Id="rId8" Type="http://schemas.openxmlformats.org/officeDocument/2006/relationships/image" Target="media/image5.gif"/><Relationship Id="rId51" Type="http://schemas.openxmlformats.org/officeDocument/2006/relationships/image" Target="media/image48.gif"/><Relationship Id="rId72" Type="http://schemas.openxmlformats.org/officeDocument/2006/relationships/image" Target="media/image69.gif"/><Relationship Id="rId80" Type="http://schemas.openxmlformats.org/officeDocument/2006/relationships/image" Target="media/image77.jpeg"/><Relationship Id="rId3" Type="http://schemas.openxmlformats.org/officeDocument/2006/relationships/webSettings" Target="webSettings.xml"/><Relationship Id="rId12" Type="http://schemas.openxmlformats.org/officeDocument/2006/relationships/image" Target="media/image9.gif"/><Relationship Id="rId17" Type="http://schemas.openxmlformats.org/officeDocument/2006/relationships/image" Target="media/image14.gif"/><Relationship Id="rId25" Type="http://schemas.openxmlformats.org/officeDocument/2006/relationships/image" Target="media/image22.gif"/><Relationship Id="rId33" Type="http://schemas.openxmlformats.org/officeDocument/2006/relationships/image" Target="media/image30.gif"/><Relationship Id="rId38" Type="http://schemas.openxmlformats.org/officeDocument/2006/relationships/image" Target="media/image35.gif"/><Relationship Id="rId46" Type="http://schemas.openxmlformats.org/officeDocument/2006/relationships/image" Target="media/image43.gif"/><Relationship Id="rId59" Type="http://schemas.openxmlformats.org/officeDocument/2006/relationships/image" Target="media/image56.gif"/><Relationship Id="rId67" Type="http://schemas.openxmlformats.org/officeDocument/2006/relationships/image" Target="media/image64.gif"/><Relationship Id="rId20" Type="http://schemas.openxmlformats.org/officeDocument/2006/relationships/image" Target="media/image17.gif"/><Relationship Id="rId41" Type="http://schemas.openxmlformats.org/officeDocument/2006/relationships/image" Target="media/image38.gif"/><Relationship Id="rId54" Type="http://schemas.openxmlformats.org/officeDocument/2006/relationships/image" Target="media/image51.gif"/><Relationship Id="rId62" Type="http://schemas.openxmlformats.org/officeDocument/2006/relationships/image" Target="media/image59.gif"/><Relationship Id="rId70" Type="http://schemas.openxmlformats.org/officeDocument/2006/relationships/image" Target="media/image67.gif"/><Relationship Id="rId75" Type="http://schemas.openxmlformats.org/officeDocument/2006/relationships/image" Target="media/image72.jpeg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5" Type="http://schemas.openxmlformats.org/officeDocument/2006/relationships/image" Target="media/image12.gif"/><Relationship Id="rId23" Type="http://schemas.openxmlformats.org/officeDocument/2006/relationships/image" Target="media/image20.gif"/><Relationship Id="rId28" Type="http://schemas.openxmlformats.org/officeDocument/2006/relationships/image" Target="media/image25.gif"/><Relationship Id="rId36" Type="http://schemas.openxmlformats.org/officeDocument/2006/relationships/image" Target="media/image33.gif"/><Relationship Id="rId49" Type="http://schemas.openxmlformats.org/officeDocument/2006/relationships/image" Target="media/image46.gif"/><Relationship Id="rId57" Type="http://schemas.openxmlformats.org/officeDocument/2006/relationships/image" Target="media/image54.gif"/><Relationship Id="rId10" Type="http://schemas.openxmlformats.org/officeDocument/2006/relationships/image" Target="media/image7.gif"/><Relationship Id="rId31" Type="http://schemas.openxmlformats.org/officeDocument/2006/relationships/image" Target="media/image28.gif"/><Relationship Id="rId44" Type="http://schemas.openxmlformats.org/officeDocument/2006/relationships/image" Target="media/image41.gif"/><Relationship Id="rId52" Type="http://schemas.openxmlformats.org/officeDocument/2006/relationships/image" Target="media/image49.gif"/><Relationship Id="rId60" Type="http://schemas.openxmlformats.org/officeDocument/2006/relationships/image" Target="media/image57.gif"/><Relationship Id="rId65" Type="http://schemas.openxmlformats.org/officeDocument/2006/relationships/image" Target="media/image62.gif"/><Relationship Id="rId73" Type="http://schemas.openxmlformats.org/officeDocument/2006/relationships/image" Target="media/image70.jpeg"/><Relationship Id="rId78" Type="http://schemas.openxmlformats.org/officeDocument/2006/relationships/image" Target="media/image75.jpeg"/><Relationship Id="rId81" Type="http://schemas.openxmlformats.org/officeDocument/2006/relationships/fontTable" Target="fontTable.xml"/><Relationship Id="rId4" Type="http://schemas.openxmlformats.org/officeDocument/2006/relationships/image" Target="media/image1.gif"/><Relationship Id="rId9" Type="http://schemas.openxmlformats.org/officeDocument/2006/relationships/image" Target="media/image6.gif"/><Relationship Id="rId13" Type="http://schemas.openxmlformats.org/officeDocument/2006/relationships/image" Target="media/image10.gif"/><Relationship Id="rId18" Type="http://schemas.openxmlformats.org/officeDocument/2006/relationships/image" Target="media/image15.gif"/><Relationship Id="rId39" Type="http://schemas.openxmlformats.org/officeDocument/2006/relationships/image" Target="media/image36.gif"/><Relationship Id="rId34" Type="http://schemas.openxmlformats.org/officeDocument/2006/relationships/image" Target="media/image31.gif"/><Relationship Id="rId50" Type="http://schemas.openxmlformats.org/officeDocument/2006/relationships/image" Target="media/image47.gif"/><Relationship Id="rId55" Type="http://schemas.openxmlformats.org/officeDocument/2006/relationships/image" Target="media/image52.gif"/><Relationship Id="rId76" Type="http://schemas.openxmlformats.org/officeDocument/2006/relationships/image" Target="media/image73.jpeg"/><Relationship Id="rId7" Type="http://schemas.openxmlformats.org/officeDocument/2006/relationships/image" Target="media/image4.gif"/><Relationship Id="rId71" Type="http://schemas.openxmlformats.org/officeDocument/2006/relationships/image" Target="media/image68.gif"/><Relationship Id="rId2" Type="http://schemas.openxmlformats.org/officeDocument/2006/relationships/settings" Target="settings.xml"/><Relationship Id="rId29" Type="http://schemas.openxmlformats.org/officeDocument/2006/relationships/image" Target="media/image26.gif"/><Relationship Id="rId24" Type="http://schemas.openxmlformats.org/officeDocument/2006/relationships/image" Target="media/image21.gif"/><Relationship Id="rId40" Type="http://schemas.openxmlformats.org/officeDocument/2006/relationships/image" Target="media/image37.gif"/><Relationship Id="rId45" Type="http://schemas.openxmlformats.org/officeDocument/2006/relationships/image" Target="media/image42.gif"/><Relationship Id="rId66" Type="http://schemas.openxmlformats.org/officeDocument/2006/relationships/image" Target="media/image63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24</Pages>
  <Words>3692</Words>
  <Characters>21049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Асель Нургалиева</dc:creator>
  <cp:keywords/>
  <dc:description/>
  <cp:lastModifiedBy>Асель Нургалиева</cp:lastModifiedBy>
  <cp:revision>1</cp:revision>
  <dcterms:created xsi:type="dcterms:W3CDTF">2024-09-17T08:00:00Z</dcterms:created>
  <dcterms:modified xsi:type="dcterms:W3CDTF">2024-09-17T08:14:00Z</dcterms:modified>
</cp:coreProperties>
</file>